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10C" w:rsidRPr="0071510C" w:rsidRDefault="0071510C" w:rsidP="0071510C">
      <w:pPr>
        <w:jc w:val="center"/>
        <w:rPr>
          <w:b/>
          <w:bCs/>
          <w:sz w:val="32"/>
          <w:szCs w:val="32"/>
        </w:rPr>
      </w:pPr>
      <w:bookmarkStart w:id="0" w:name="_Toc261531773"/>
      <w:r w:rsidRPr="0071510C">
        <w:rPr>
          <w:b/>
          <w:bCs/>
          <w:sz w:val="32"/>
          <w:szCs w:val="32"/>
        </w:rPr>
        <w:t>Distribuição de renda em um modelo com sistema financeiro imperfeito</w:t>
      </w:r>
    </w:p>
    <w:p w:rsidR="0071510C" w:rsidRDefault="0071510C" w:rsidP="003A7A18">
      <w:pPr>
        <w:jc w:val="left"/>
        <w:rPr>
          <w:b/>
          <w:bCs/>
        </w:rPr>
      </w:pPr>
    </w:p>
    <w:p w:rsidR="000C78AC" w:rsidRPr="003A7A18" w:rsidRDefault="0071510C" w:rsidP="000C78AC">
      <w:pPr>
        <w:jc w:val="left"/>
        <w:rPr>
          <w:bCs/>
        </w:rPr>
      </w:pPr>
      <w:r>
        <w:rPr>
          <w:bCs/>
        </w:rPr>
        <w:t>Daniela P.</w:t>
      </w:r>
      <w:r w:rsidR="003A7A18" w:rsidRPr="003A7A18">
        <w:rPr>
          <w:bCs/>
        </w:rPr>
        <w:t xml:space="preserve"> R. de Alcântara</w:t>
      </w:r>
      <w:r w:rsidR="000C78AC">
        <w:rPr>
          <w:bCs/>
        </w:rPr>
        <w:t xml:space="preserve"> (BACEN) </w:t>
      </w:r>
      <w:r w:rsidR="003A7A18">
        <w:rPr>
          <w:bCs/>
        </w:rPr>
        <w:t xml:space="preserve">  </w:t>
      </w:r>
      <w:r w:rsidR="00943654" w:rsidRPr="003A7A18">
        <w:rPr>
          <w:bCs/>
        </w:rPr>
        <w:t>José Maria F. J. da Silveira</w:t>
      </w:r>
      <w:r w:rsidR="00943654">
        <w:rPr>
          <w:bCs/>
        </w:rPr>
        <w:t xml:space="preserve"> </w:t>
      </w:r>
      <w:r w:rsidR="000C78AC">
        <w:rPr>
          <w:bCs/>
        </w:rPr>
        <w:t>(IE-</w:t>
      </w:r>
      <w:r w:rsidR="00943654">
        <w:rPr>
          <w:bCs/>
        </w:rPr>
        <w:t>Unicamp</w:t>
      </w:r>
      <w:r w:rsidR="000C78AC">
        <w:rPr>
          <w:bCs/>
        </w:rPr>
        <w:t>)</w:t>
      </w:r>
      <w:r w:rsidR="00943654" w:rsidRPr="00943654">
        <w:rPr>
          <w:bCs/>
        </w:rPr>
        <w:t xml:space="preserve"> </w:t>
      </w:r>
      <w:r w:rsidR="00943654">
        <w:rPr>
          <w:bCs/>
        </w:rPr>
        <w:t xml:space="preserve"> </w:t>
      </w:r>
      <w:r w:rsidR="00943654" w:rsidRPr="003A7A18">
        <w:rPr>
          <w:bCs/>
        </w:rPr>
        <w:t>Wenersamy Ramos de Alcântara</w:t>
      </w:r>
      <w:r w:rsidR="006D00BA">
        <w:rPr>
          <w:bCs/>
        </w:rPr>
        <w:t>-</w:t>
      </w:r>
      <w:r w:rsidR="000C78AC">
        <w:rPr>
          <w:bCs/>
        </w:rPr>
        <w:t>(Ibmec; BACEN)</w:t>
      </w:r>
    </w:p>
    <w:p w:rsidR="00943654" w:rsidRPr="003A7A18" w:rsidRDefault="00943654" w:rsidP="00943654">
      <w:pPr>
        <w:jc w:val="left"/>
        <w:rPr>
          <w:bCs/>
        </w:rPr>
      </w:pPr>
    </w:p>
    <w:p w:rsidR="003A7A18" w:rsidRDefault="00910038" w:rsidP="003A7A18">
      <w:pPr>
        <w:jc w:val="left"/>
        <w:rPr>
          <w:bCs/>
        </w:rPr>
      </w:pPr>
      <w:hyperlink r:id="rId8" w:history="1">
        <w:r w:rsidR="00226BF0" w:rsidRPr="00331691">
          <w:rPr>
            <w:rStyle w:val="Hyperlink"/>
            <w:bCs/>
          </w:rPr>
          <w:t>pires.daniela@gmail.com</w:t>
        </w:r>
      </w:hyperlink>
      <w:r w:rsidR="00943654">
        <w:rPr>
          <w:bCs/>
        </w:rPr>
        <w:tab/>
        <w:t xml:space="preserve">   </w:t>
      </w:r>
      <w:r w:rsidR="001076A0">
        <w:rPr>
          <w:bCs/>
        </w:rPr>
        <w:t xml:space="preserve">       </w:t>
      </w:r>
      <w:r w:rsidR="00943654">
        <w:rPr>
          <w:bCs/>
        </w:rPr>
        <w:t xml:space="preserve"> </w:t>
      </w:r>
      <w:hyperlink r:id="rId9" w:history="1">
        <w:r w:rsidR="00943654" w:rsidRPr="00331691">
          <w:rPr>
            <w:rStyle w:val="Hyperlink"/>
            <w:bCs/>
          </w:rPr>
          <w:t>jmsilv@eco.unicamp.br</w:t>
        </w:r>
      </w:hyperlink>
      <w:r w:rsidR="00943654">
        <w:rPr>
          <w:bCs/>
        </w:rPr>
        <w:tab/>
      </w:r>
      <w:r w:rsidR="00943654">
        <w:rPr>
          <w:bCs/>
        </w:rPr>
        <w:tab/>
      </w:r>
      <w:r w:rsidR="00943654">
        <w:rPr>
          <w:bCs/>
        </w:rPr>
        <w:tab/>
        <w:t>wenersamy@</w:t>
      </w:r>
      <w:r w:rsidR="000C78AC">
        <w:rPr>
          <w:bCs/>
        </w:rPr>
        <w:t>gmail.com</w:t>
      </w:r>
    </w:p>
    <w:p w:rsidR="0048183D" w:rsidRDefault="0048183D" w:rsidP="003A7A18">
      <w:pPr>
        <w:jc w:val="left"/>
      </w:pPr>
    </w:p>
    <w:p w:rsidR="00DB2745" w:rsidRPr="00226BF0" w:rsidRDefault="00DB2745" w:rsidP="003A7A18">
      <w:pPr>
        <w:jc w:val="left"/>
        <w:rPr>
          <w:b/>
        </w:rPr>
      </w:pPr>
      <w:r w:rsidRPr="00226BF0">
        <w:rPr>
          <w:b/>
        </w:rPr>
        <w:t>Resumo:</w:t>
      </w:r>
    </w:p>
    <w:p w:rsidR="00DB2745" w:rsidRDefault="00DB2745" w:rsidP="00DB2745">
      <w:r w:rsidRPr="00A87F4D">
        <w:t>O sistema financeiro faz parte de um amplo conjunto institucional que forma a base sobre a qual ocorrem</w:t>
      </w:r>
      <w:r>
        <w:t xml:space="preserve"> as transações em uma economia e as</w:t>
      </w:r>
      <w:r w:rsidRPr="00A87F4D">
        <w:t xml:space="preserve"> falhas do mercado financeiro limitam o acesso dos pobres</w:t>
      </w:r>
      <w:r w:rsidR="0011068C">
        <w:t xml:space="preserve"> – restrição ao crédito e investimento mínimo - </w:t>
      </w:r>
      <w:r w:rsidRPr="00A87F4D">
        <w:t xml:space="preserve"> e, em conseqüentemente, possuem efeitos negativos sobre o desenvolvimento e a produtividade econômica.</w:t>
      </w:r>
      <w:r>
        <w:t xml:space="preserve"> </w:t>
      </w:r>
      <w:r w:rsidR="00AD4501">
        <w:t xml:space="preserve">Através da construção de </w:t>
      </w:r>
      <w:r w:rsidRPr="00DB2745">
        <w:t xml:space="preserve">modelo </w:t>
      </w:r>
      <w:r w:rsidR="00AD4501">
        <w:t>de equilíbrio parcial, o trabalho</w:t>
      </w:r>
      <w:r w:rsidRPr="00DB2745">
        <w:t xml:space="preserve"> discute o impacto da desigualdade </w:t>
      </w:r>
      <w:r w:rsidR="00AD4501">
        <w:t>s</w:t>
      </w:r>
      <w:r w:rsidRPr="00DB2745">
        <w:t>obre o desenvolvime</w:t>
      </w:r>
      <w:r w:rsidR="0011068C">
        <w:t>nto do sistema financeiro. Realizou-se um exercíc</w:t>
      </w:r>
      <w:r w:rsidR="00EC4B48">
        <w:t>io de simulação</w:t>
      </w:r>
      <w:r w:rsidR="008305E9">
        <w:t xml:space="preserve"> para relacionar</w:t>
      </w:r>
      <w:r w:rsidR="00EC4B48">
        <w:t xml:space="preserve"> três níveis de </w:t>
      </w:r>
      <w:r w:rsidR="0011068C">
        <w:t>projetos disponíveis na economia”</w:t>
      </w:r>
      <w:r w:rsidR="008305E9">
        <w:t xml:space="preserve"> aos cinco</w:t>
      </w:r>
      <w:r w:rsidR="0011068C">
        <w:t xml:space="preserve"> níveis de desigualdade que de certa forma estilizam a situação de diferentes países. O modelo mostra que em situações de maior desigualdade a restrição ao investimento mínimo dificulta o acesso dos mais pobres ao mercado fi</w:t>
      </w:r>
      <w:r w:rsidR="00EC4B48">
        <w:t>nanceiro. A simulação também permite investigar a relação entre “spread” bancário e volume financiado para diferentes tipos de projeto e níveis de impaciência dos agentes.</w:t>
      </w:r>
    </w:p>
    <w:p w:rsidR="00226BF0" w:rsidRPr="00226BF0" w:rsidRDefault="00226BF0" w:rsidP="00226BF0">
      <w:r w:rsidRPr="00226BF0">
        <w:rPr>
          <w:b/>
        </w:rPr>
        <w:t>Palavras-chave</w:t>
      </w:r>
      <w:r w:rsidRPr="00226BF0">
        <w:t xml:space="preserve">: Sistema Financeiro, </w:t>
      </w:r>
      <w:r w:rsidR="00AF0A0B">
        <w:t xml:space="preserve">Desigualdade e </w:t>
      </w:r>
      <w:r w:rsidRPr="00226BF0">
        <w:t>Crescimento Econômico.</w:t>
      </w:r>
    </w:p>
    <w:p w:rsidR="00DB2745" w:rsidRDefault="00DB2745" w:rsidP="003A7A18">
      <w:pPr>
        <w:jc w:val="left"/>
      </w:pPr>
    </w:p>
    <w:p w:rsidR="00DB2745" w:rsidRPr="00226BF0" w:rsidRDefault="00DB2745" w:rsidP="003A7A18">
      <w:pPr>
        <w:jc w:val="left"/>
        <w:rPr>
          <w:b/>
          <w:lang w:val="en-US"/>
        </w:rPr>
      </w:pPr>
      <w:r w:rsidRPr="00226BF0">
        <w:rPr>
          <w:b/>
          <w:lang w:val="en-US"/>
        </w:rPr>
        <w:t>Abstract:</w:t>
      </w:r>
    </w:p>
    <w:p w:rsidR="00DB2745" w:rsidRDefault="00DB2745" w:rsidP="00DB2745">
      <w:pPr>
        <w:rPr>
          <w:lang w:val="en-US"/>
        </w:rPr>
      </w:pPr>
      <w:r w:rsidRPr="0071510C">
        <w:rPr>
          <w:lang w:val="en-US"/>
        </w:rPr>
        <w:t>The financial system is part of a broader institutional set-up that forms the basis on which the transactions occur in an economy and financial market failures limit the access of the poor</w:t>
      </w:r>
      <w:r w:rsidR="00EC4B48">
        <w:rPr>
          <w:lang w:val="en-US"/>
        </w:rPr>
        <w:t xml:space="preserve"> – due to credit restriction and the need of minimum level to carry investment - </w:t>
      </w:r>
      <w:r w:rsidRPr="0071510C">
        <w:rPr>
          <w:lang w:val="en-US"/>
        </w:rPr>
        <w:t xml:space="preserve"> and therefore, have negative effects on development and economic productivity. </w:t>
      </w:r>
      <w:r w:rsidRPr="00DB2745">
        <w:rPr>
          <w:lang w:val="en-US"/>
        </w:rPr>
        <w:t>Through a partia</w:t>
      </w:r>
      <w:r w:rsidR="00EC4B48">
        <w:rPr>
          <w:lang w:val="en-US"/>
        </w:rPr>
        <w:t>l equilibrium model, the paper</w:t>
      </w:r>
      <w:r w:rsidRPr="00DB2745">
        <w:rPr>
          <w:lang w:val="en-US"/>
        </w:rPr>
        <w:t xml:space="preserve"> discusses the impact of inequality on the devel</w:t>
      </w:r>
      <w:r>
        <w:rPr>
          <w:lang w:val="en-US"/>
        </w:rPr>
        <w:t>opment of the financial system.</w:t>
      </w:r>
      <w:r w:rsidR="00EC4B48">
        <w:rPr>
          <w:lang w:val="en-US"/>
        </w:rPr>
        <w:t xml:space="preserve"> A simulation exercise is carried to correlated three level projects available to stylized economies and five levels of inequality, trying to figure what is happen in distinct countries of the world. The results show that for the higher levels of inequality the minimum level required to carry investment creates a barrier to the access to financial markets by the poorest part of the population. The simulation also allows </w:t>
      </w:r>
      <w:r w:rsidR="006226BB">
        <w:rPr>
          <w:lang w:val="en-US"/>
        </w:rPr>
        <w:t>us to</w:t>
      </w:r>
      <w:r w:rsidR="00EC4B48">
        <w:rPr>
          <w:lang w:val="en-US"/>
        </w:rPr>
        <w:t xml:space="preserve"> establish a relation between spread and the amount financed to different types of projects, regarding impatience levels of the agents.</w:t>
      </w:r>
    </w:p>
    <w:p w:rsidR="00DB2745" w:rsidRPr="00DB2745" w:rsidRDefault="00DB2745" w:rsidP="00DB2745">
      <w:pPr>
        <w:rPr>
          <w:lang w:val="en-US"/>
        </w:rPr>
      </w:pPr>
      <w:r w:rsidRPr="00226BF0">
        <w:rPr>
          <w:b/>
          <w:lang w:val="en-US"/>
        </w:rPr>
        <w:t>Keywords:</w:t>
      </w:r>
      <w:r>
        <w:rPr>
          <w:lang w:val="en-US"/>
        </w:rPr>
        <w:t xml:space="preserve"> </w:t>
      </w:r>
      <w:r w:rsidRPr="009837FC">
        <w:rPr>
          <w:lang w:val="en-US"/>
        </w:rPr>
        <w:t>Financial System</w:t>
      </w:r>
      <w:r w:rsidR="007A06F1">
        <w:rPr>
          <w:lang w:val="en-US"/>
        </w:rPr>
        <w:t>, I</w:t>
      </w:r>
      <w:r w:rsidR="00EC4B48">
        <w:rPr>
          <w:lang w:val="en-US"/>
        </w:rPr>
        <w:t xml:space="preserve">nequality, </w:t>
      </w:r>
      <w:r w:rsidRPr="009837FC">
        <w:rPr>
          <w:lang w:val="en-US"/>
        </w:rPr>
        <w:t xml:space="preserve"> Economic Growth</w:t>
      </w:r>
      <w:r>
        <w:rPr>
          <w:lang w:val="en-US"/>
        </w:rPr>
        <w:t>.</w:t>
      </w:r>
    </w:p>
    <w:p w:rsidR="00DB2745" w:rsidRPr="00DB2745" w:rsidRDefault="00DB2745" w:rsidP="003A7A18">
      <w:pPr>
        <w:jc w:val="left"/>
        <w:rPr>
          <w:lang w:val="en-US"/>
        </w:rPr>
      </w:pPr>
    </w:p>
    <w:p w:rsidR="00DB2745" w:rsidRPr="005F48D7" w:rsidRDefault="00DB2745" w:rsidP="003A7A18">
      <w:pPr>
        <w:jc w:val="left"/>
      </w:pPr>
      <w:r w:rsidRPr="005F48D7">
        <w:t>Área ANPEC:</w:t>
      </w:r>
      <w:r w:rsidR="00A57C78">
        <w:t xml:space="preserve"> Área 7: microeconomia, métodos quantitativos e finanças</w:t>
      </w:r>
    </w:p>
    <w:p w:rsidR="00DB2745" w:rsidRPr="00DB2745" w:rsidRDefault="00DB2745" w:rsidP="003A7A18">
      <w:pPr>
        <w:jc w:val="left"/>
      </w:pPr>
      <w:r w:rsidRPr="005F48D7">
        <w:t>JEL:</w:t>
      </w:r>
      <w:r w:rsidR="00A57C78">
        <w:t>D92</w:t>
      </w:r>
    </w:p>
    <w:p w:rsidR="00DE0BE8" w:rsidRDefault="00B72B7E" w:rsidP="00B72B7E">
      <w:pPr>
        <w:spacing w:after="200" w:line="276" w:lineRule="auto"/>
        <w:jc w:val="left"/>
        <w:rPr>
          <w:b/>
          <w:caps/>
          <w:kern w:val="32"/>
        </w:rPr>
      </w:pPr>
      <w:r>
        <w:br w:type="page"/>
      </w:r>
    </w:p>
    <w:p w:rsidR="00AE4243" w:rsidRPr="0071510C" w:rsidRDefault="00AE4243" w:rsidP="00AE4243">
      <w:pPr>
        <w:jc w:val="center"/>
        <w:rPr>
          <w:b/>
          <w:bCs/>
          <w:sz w:val="32"/>
          <w:szCs w:val="32"/>
        </w:rPr>
      </w:pPr>
      <w:bookmarkStart w:id="1" w:name="_Toc245995727"/>
      <w:bookmarkEnd w:id="0"/>
      <w:r w:rsidRPr="0071510C">
        <w:rPr>
          <w:b/>
          <w:bCs/>
          <w:sz w:val="32"/>
          <w:szCs w:val="32"/>
        </w:rPr>
        <w:lastRenderedPageBreak/>
        <w:t>Distribuição de renda em um modelo com sistema financeiro imperfeito</w:t>
      </w:r>
    </w:p>
    <w:p w:rsidR="00AE4243" w:rsidRDefault="00AE4243" w:rsidP="00AE4243">
      <w:pPr>
        <w:pStyle w:val="PargrafodaLista"/>
        <w:rPr>
          <w:b/>
        </w:rPr>
      </w:pPr>
    </w:p>
    <w:p w:rsidR="008D3E7C" w:rsidRPr="0071510C" w:rsidRDefault="0071510C" w:rsidP="0071510C">
      <w:pPr>
        <w:pStyle w:val="PargrafodaLista"/>
        <w:numPr>
          <w:ilvl w:val="0"/>
          <w:numId w:val="13"/>
        </w:numPr>
        <w:ind w:hanging="720"/>
        <w:rPr>
          <w:b/>
        </w:rPr>
      </w:pPr>
      <w:r w:rsidRPr="0071510C">
        <w:rPr>
          <w:b/>
        </w:rPr>
        <w:t>Introdução</w:t>
      </w:r>
    </w:p>
    <w:p w:rsidR="0071510C" w:rsidRDefault="0071510C" w:rsidP="0071510C">
      <w:pPr>
        <w:pStyle w:val="PargrafodaLista"/>
      </w:pPr>
    </w:p>
    <w:p w:rsidR="00CE2854" w:rsidRDefault="00CE2854" w:rsidP="00052D61">
      <w:pPr>
        <w:ind w:firstLine="680"/>
      </w:pPr>
      <w:r>
        <w:t>A</w:t>
      </w:r>
      <w:r w:rsidRPr="0048183D">
        <w:t xml:space="preserve"> relação entre pobreza e iniqüidade na distribuição de renda e o desenvolvimento do sistema financeiro </w:t>
      </w:r>
      <w:r>
        <w:t>é um</w:t>
      </w:r>
      <w:r w:rsidRPr="0048183D">
        <w:t xml:space="preserve"> tema relativamente pouco explorado</w:t>
      </w:r>
      <w:r>
        <w:t>, a despeito do</w:t>
      </w:r>
      <w:r w:rsidR="00C66134" w:rsidRPr="0048183D">
        <w:t xml:space="preserve"> número</w:t>
      </w:r>
      <w:r>
        <w:t xml:space="preserve"> crescente</w:t>
      </w:r>
      <w:r w:rsidR="00C66134" w:rsidRPr="0048183D">
        <w:t xml:space="preserve"> de trabalhos dedicados a investigar como o arcabouço institucional e o ambiente sócio-econômico afetam o funcionamento do sistema financeiro, tal como em La Porta </w:t>
      </w:r>
      <w:r w:rsidR="00C66134" w:rsidRPr="0048183D">
        <w:rPr>
          <w:i/>
        </w:rPr>
        <w:t>et al</w:t>
      </w:r>
      <w:r w:rsidR="00C66134" w:rsidRPr="0048183D">
        <w:t xml:space="preserve"> (1997, 1998, 2003) </w:t>
      </w:r>
      <w:r w:rsidR="00C8525A" w:rsidRPr="0048183D">
        <w:t>e Levine, Loayza e Beck (2000)</w:t>
      </w:r>
      <w:r w:rsidR="00C66134" w:rsidRPr="0048183D">
        <w:t>.</w:t>
      </w:r>
      <w:r w:rsidR="00052D61">
        <w:t xml:space="preserve"> </w:t>
      </w:r>
    </w:p>
    <w:p w:rsidR="00C66134" w:rsidRPr="0048183D" w:rsidRDefault="00C66134" w:rsidP="00052D61">
      <w:pPr>
        <w:ind w:firstLine="680"/>
      </w:pPr>
      <w:r w:rsidRPr="0048183D">
        <w:t xml:space="preserve">Ao serem excluídos </w:t>
      </w:r>
      <w:r w:rsidR="00C8525A" w:rsidRPr="0048183D">
        <w:t>do</w:t>
      </w:r>
      <w:r w:rsidRPr="0048183D">
        <w:t xml:space="preserve"> mercado</w:t>
      </w:r>
      <w:r w:rsidR="00C8525A" w:rsidRPr="0048183D">
        <w:t xml:space="preserve"> financeiro, os pobres não te</w:t>
      </w:r>
      <w:r w:rsidRPr="0048183D">
        <w:t>m acesso a serviços relevantes para consumo e geração de renda, em especial, crédito e seguros. A renda dos pobres é convertida essencialmente em consumo de subsistência, o que lh</w:t>
      </w:r>
      <w:r w:rsidR="00C8525A" w:rsidRPr="0048183D">
        <w:t>es impede a geração de poupança</w:t>
      </w:r>
      <w:r w:rsidRPr="0048183D">
        <w:t xml:space="preserve"> para investimentos mais produtivos. As falhas do mercado financeiro limitam o acesso dos pobres também possuem efeitos negativos sobre o desenvolvimento e a produtividade.</w:t>
      </w:r>
      <w:r w:rsidRPr="0048183D">
        <w:rPr>
          <w:rStyle w:val="Refdenotaderodap"/>
          <w:sz w:val="24"/>
          <w:szCs w:val="24"/>
        </w:rPr>
        <w:footnoteReference w:id="2"/>
      </w:r>
    </w:p>
    <w:p w:rsidR="00C66134" w:rsidRPr="0048183D" w:rsidRDefault="00214E16" w:rsidP="00FA502E">
      <w:pPr>
        <w:ind w:firstLine="680"/>
      </w:pPr>
      <w:r>
        <w:t>P</w:t>
      </w:r>
      <w:r w:rsidR="00C66134" w:rsidRPr="0048183D">
        <w:t>ropomos um modelo que descreve um canal para a influência no sentido inverso, ou seja, a desigualdade como obstáculo ao desenvolvimento do sistema financeiro. Argumentamos que h</w:t>
      </w:r>
      <w:r w:rsidR="00C8525A" w:rsidRPr="0048183D">
        <w:t xml:space="preserve">á endogeneidade nessa relação: </w:t>
      </w:r>
      <w:r w:rsidR="00C66134" w:rsidRPr="0048183D">
        <w:t xml:space="preserve">o desenvolvimento do sistema financeiro tanto afeta como é afetado pela renda e sua distribuição. O pressuposto básico </w:t>
      </w:r>
      <w:r w:rsidR="00C8525A" w:rsidRPr="0048183D">
        <w:t xml:space="preserve">do modelo </w:t>
      </w:r>
      <w:r w:rsidR="00C66134" w:rsidRPr="0048183D">
        <w:t>é a existência de ganhos d</w:t>
      </w:r>
      <w:r w:rsidR="00C8525A" w:rsidRPr="0048183D">
        <w:t>e escala na atividade bancária</w:t>
      </w:r>
      <w:r w:rsidR="00CB4245" w:rsidRPr="0048183D">
        <w:t>, como em Diamond e Dybvig (1983). C</w:t>
      </w:r>
      <w:r w:rsidR="00C8525A" w:rsidRPr="0048183D">
        <w:t>onsidera-se que o banco incorre em custos fixos para manter sua capacidade de análise de crédito e esta capacidade já é suficiente para atender qualquer número de clientes, não havendo necessidade de novos investimentos no horizonte de decisões analisado. Dessa maneira, o custo marginal da unidade monetária emprestada, seja a clientes antigos ou novos clientes, é apenas o seu custo de captação: a remuneração dos depósitos. Como resultado, a eficiência do sistema aumenta com o aumento das receitas advindas do volume de empréstimos multiplicado pelo “spread” entre captação e empréstimo.</w:t>
      </w:r>
    </w:p>
    <w:p w:rsidR="000B790F" w:rsidRPr="00DE0BE8" w:rsidRDefault="00C66134" w:rsidP="000B790F">
      <w:pPr>
        <w:ind w:firstLine="680"/>
      </w:pPr>
      <w:r w:rsidRPr="0048183D">
        <w:t>As restrições de investimento mínimo e de crédito, contudo, impedem que uma parte da população com menos recursos tomem crédito para investir em projetos, limitando a capacidade do sistema financeiro de converter poupança em investimento, e conseqüentemente, limitando o crescimento da economia. O menor volume de recursos que circula no sistema financeiro reduz sua eficiência tanto mais quanto mais desigual for a sociedade, resultando em maiores “spreads” e menor produção da economia como um todo.</w:t>
      </w:r>
      <w:r w:rsidR="000B790F">
        <w:t xml:space="preserve"> </w:t>
      </w:r>
      <w:r w:rsidR="000B790F" w:rsidRPr="00DE0BE8">
        <w:t xml:space="preserve">No modelo assume-se que o principal canal através do qual a distribuição de renda afeta a eficiência do sistema financeiro é a escala, dada pelo volume de recursos transferidos entre poupadores e investidores. Como os bancos apresentam ganhos de escala, quanto maior o volume transacionado, menor pode ser a diferença entre a taxa cobrada pelos empréstimos e a taxa oferecida para depósito, ou seja, o </w:t>
      </w:r>
      <w:r w:rsidR="000B790F" w:rsidRPr="00DE0BE8">
        <w:rPr>
          <w:i/>
        </w:rPr>
        <w:t>spread</w:t>
      </w:r>
      <w:r w:rsidR="000B790F" w:rsidRPr="00DE0BE8">
        <w:t>, que será usado como medida da ineficiência do sistema financeiro. Adicionalmente, serão consideradas fricções que potencializam os efeitos da distribuição da riqueza, como restrições ao investimento mínimo e limitações à concessão de crédito.</w:t>
      </w:r>
    </w:p>
    <w:p w:rsidR="00C66134" w:rsidRDefault="00C66134" w:rsidP="00FA502E">
      <w:pPr>
        <w:ind w:firstLine="680"/>
      </w:pPr>
      <w:r w:rsidRPr="0048183D">
        <w:t>Dos resultados do modelo, observou-se que este efeito compete com outro: quanto menor a desigualdade e a restrição ao investimento mínimo, menor a necessidade de empréstimos e de um sistema financeiro para reduzir os custos de coordenação, já que os agentes possuem dotação suficiente para investir no projeto por conta própria, se assim o decidirem. Quanto menor a desigualdade, mais importante este efeito, e para níveis muito baixos de desigualdade, ele domina o efeito dos ganhos de escala, levando a uma menor eficiência do sistema financeiro em termos de menores volumes e maiores “spreads”. O resultado final é que há uma distribuição de renda “ótima”, dada uma restrição ao investimento mínimo, para a qual a eficiência do sistema financeiro é máxima e o crescimento da economia através do investimento em ativos reais é o maior possível.</w:t>
      </w:r>
    </w:p>
    <w:p w:rsidR="00214E16" w:rsidRDefault="00214E16" w:rsidP="00FA502E">
      <w:pPr>
        <w:ind w:firstLine="680"/>
      </w:pPr>
    </w:p>
    <w:p w:rsidR="00C66134" w:rsidRDefault="00C66134" w:rsidP="0071510C">
      <w:pPr>
        <w:pStyle w:val="PargrafodaLista"/>
        <w:numPr>
          <w:ilvl w:val="0"/>
          <w:numId w:val="13"/>
        </w:numPr>
        <w:ind w:hanging="720"/>
        <w:rPr>
          <w:b/>
        </w:rPr>
      </w:pPr>
      <w:bookmarkStart w:id="2" w:name="_Toc261531774"/>
      <w:r w:rsidRPr="0071510C">
        <w:rPr>
          <w:b/>
        </w:rPr>
        <w:t>Definição do model</w:t>
      </w:r>
      <w:bookmarkEnd w:id="1"/>
      <w:r w:rsidRPr="0071510C">
        <w:rPr>
          <w:b/>
        </w:rPr>
        <w:t>o</w:t>
      </w:r>
      <w:bookmarkEnd w:id="2"/>
    </w:p>
    <w:p w:rsidR="00601747" w:rsidRPr="0071510C" w:rsidRDefault="00601747" w:rsidP="00601747">
      <w:pPr>
        <w:pStyle w:val="PargrafodaLista"/>
        <w:rPr>
          <w:b/>
        </w:rPr>
      </w:pPr>
    </w:p>
    <w:p w:rsidR="00C66134" w:rsidRPr="0048183D" w:rsidRDefault="000C434B" w:rsidP="00FA502E">
      <w:pPr>
        <w:ind w:firstLine="680"/>
      </w:pPr>
      <w:r>
        <w:lastRenderedPageBreak/>
        <w:t>I</w:t>
      </w:r>
      <w:r w:rsidR="00C66134" w:rsidRPr="00DE0BE8">
        <w:t xml:space="preserve">nicialmente serão definidos os agentes econômicos, sua distribuição de riqueza e o parâmetro do modelo que está associado à desigualdade. Também serão descritos os projetos disponíveis na economia, sujeitos a restrições de investimento mínimo e, finalmente, será descrito o setor bancário, cujo lucro depende do volume transacionado e do </w:t>
      </w:r>
      <w:r w:rsidR="00C66134" w:rsidRPr="00DE0BE8">
        <w:rPr>
          <w:i/>
        </w:rPr>
        <w:t>spread</w:t>
      </w:r>
      <w:r w:rsidR="00C66134" w:rsidRPr="00DE0BE8">
        <w:t>. Nessa economia simplificada, há apenas dois preços: a taxa cobrada pelos bancos para empréstimos e a taxa que os bancos pagam pelos depósitos. Esses preços, e também a distribuição de riqueza, dadas as fricções modeladas, afetam a decisão de consumo, poupança e investimento dos agentes econômicos, que por sua vez afeta o volume que equilibra poupança e investimento, bem como o lucro dos bancos, de modo que as taxas de empréstimo e captação e a decisão poupança e investimento são definidos conjuntamente.</w:t>
      </w:r>
      <w:r>
        <w:t xml:space="preserve"> </w:t>
      </w:r>
      <w:r w:rsidR="00C66134" w:rsidRPr="00DE0BE8">
        <w:t>Desta maneira, o problema será encontrar a combinação de consumo, poupança e investimento dos agentes econômicos que maximiza a sua utilidade, sujeita às restr</w:t>
      </w:r>
      <w:r w:rsidR="00935D32" w:rsidRPr="00DE0BE8">
        <w:t xml:space="preserve">ições de crédito e de nível mínimo de investimento, </w:t>
      </w:r>
      <w:r w:rsidR="00C66134" w:rsidRPr="00DE0BE8">
        <w:t xml:space="preserve">e escolher as taxas de captação e empréstimo que </w:t>
      </w:r>
      <w:r w:rsidR="00935D32" w:rsidRPr="00DE0BE8">
        <w:t xml:space="preserve">garantam que a </w:t>
      </w:r>
      <w:r w:rsidR="00C66134" w:rsidRPr="00DE0BE8">
        <w:t xml:space="preserve">poupança seja </w:t>
      </w:r>
      <w:r w:rsidR="00935D32" w:rsidRPr="00DE0BE8">
        <w:t>igual ao investimento e que o</w:t>
      </w:r>
      <w:r w:rsidR="00C66134" w:rsidRPr="00DE0BE8">
        <w:t xml:space="preserve"> lucro dos bancos seja máximo.</w:t>
      </w:r>
    </w:p>
    <w:p w:rsidR="00C66134" w:rsidRPr="0048183D" w:rsidRDefault="00C66134" w:rsidP="00FA502E">
      <w:pPr>
        <w:ind w:firstLine="680"/>
      </w:pPr>
      <w:r w:rsidRPr="0048183D">
        <w:t xml:space="preserve">Considere, portanto, uma população contínua de agentes econômicos indexados por </w:t>
      </w:r>
      <w:r w:rsidRPr="0048183D">
        <w:rPr>
          <w:position w:val="-10"/>
        </w:rPr>
        <w:object w:dxaOrig="7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16.1pt" o:ole="">
            <v:imagedata r:id="rId10" o:title=""/>
          </v:shape>
          <o:OLEObject Type="Embed" ProgID="Equation.3" ShapeID="_x0000_i1025" DrawAspect="Content" ObjectID="_1341131610" r:id="rId11"/>
        </w:object>
      </w:r>
      <w:r w:rsidRPr="0048183D">
        <w:t xml:space="preserve"> que devem decidir como consumir completamente sua riqueza ou dotação inicial </w:t>
      </w:r>
      <w:r w:rsidRPr="0048183D">
        <w:rPr>
          <w:position w:val="-14"/>
        </w:rPr>
        <w:object w:dxaOrig="380" w:dyaOrig="380">
          <v:shape id="_x0000_i1026" type="#_x0000_t75" style="width:19.35pt;height:19.35pt" o:ole="">
            <v:imagedata r:id="rId12" o:title=""/>
          </v:shape>
          <o:OLEObject Type="Embed" ProgID="Equation.3" ShapeID="_x0000_i1026" DrawAspect="Content" ObjectID="_1341131611" r:id="rId13"/>
        </w:object>
      </w:r>
      <w:r w:rsidRPr="0048183D">
        <w:t xml:space="preserve"> ao longo de dois períodos: </w:t>
      </w:r>
      <w:r w:rsidRPr="0048183D">
        <w:rPr>
          <w:position w:val="-6"/>
        </w:rPr>
        <w:object w:dxaOrig="520" w:dyaOrig="279">
          <v:shape id="_x0000_i1027" type="#_x0000_t75" style="width:26.85pt;height:13.45pt" o:ole="">
            <v:imagedata r:id="rId14" o:title=""/>
          </v:shape>
          <o:OLEObject Type="Embed" ProgID="Equation.3" ShapeID="_x0000_i1027" DrawAspect="Content" ObjectID="_1341131612" r:id="rId15"/>
        </w:object>
      </w:r>
      <w:r w:rsidRPr="0048183D">
        <w:t xml:space="preserve"> e </w:t>
      </w:r>
      <w:r w:rsidRPr="0048183D">
        <w:rPr>
          <w:position w:val="-6"/>
        </w:rPr>
        <w:object w:dxaOrig="480" w:dyaOrig="279">
          <v:shape id="_x0000_i1028" type="#_x0000_t75" style="width:23.65pt;height:13.45pt" o:ole="">
            <v:imagedata r:id="rId16" o:title=""/>
          </v:shape>
          <o:OLEObject Type="Embed" ProgID="Equation.3" ShapeID="_x0000_i1028" DrawAspect="Content" ObjectID="_1341131613" r:id="rId17"/>
        </w:object>
      </w:r>
      <w:r w:rsidRPr="0048183D">
        <w:t>. Assume-se que tais agentes sejam avessos ao risco e possuam preferências intertemporais que admitam representação por uma função utilidade espera</w:t>
      </w:r>
      <w:r w:rsidR="0048183D">
        <w:t>da de von Neumann e Morgenstern. Usaremos a função</w:t>
      </w:r>
      <w:r w:rsidR="000B790F" w:rsidRPr="0048183D">
        <w:rPr>
          <w:rStyle w:val="Refdenotaderodap"/>
          <w:sz w:val="24"/>
          <w:szCs w:val="24"/>
        </w:rPr>
        <w:footnoteReference w:id="3"/>
      </w:r>
      <w:r w:rsidR="0048183D">
        <w:t>:</w:t>
      </w:r>
      <w:r w:rsidR="00D15345">
        <w:t xml:space="preserve"> </w:t>
      </w:r>
    </w:p>
    <w:tbl>
      <w:tblPr>
        <w:tblW w:w="0" w:type="auto"/>
        <w:tblLook w:val="01E0"/>
      </w:tblPr>
      <w:tblGrid>
        <w:gridCol w:w="8028"/>
        <w:gridCol w:w="1152"/>
      </w:tblGrid>
      <w:tr w:rsidR="00C66134" w:rsidRPr="0048183D" w:rsidTr="00FA502E">
        <w:tc>
          <w:tcPr>
            <w:tcW w:w="8028" w:type="dxa"/>
          </w:tcPr>
          <w:p w:rsidR="00C66134" w:rsidRPr="0048183D" w:rsidRDefault="00C66134" w:rsidP="00FA502E">
            <w:pPr>
              <w:ind w:firstLine="680"/>
              <w:jc w:val="center"/>
            </w:pPr>
            <w:r w:rsidRPr="0048183D">
              <w:rPr>
                <w:position w:val="-14"/>
              </w:rPr>
              <w:object w:dxaOrig="2620" w:dyaOrig="380">
                <v:shape id="_x0000_i1029" type="#_x0000_t75" style="width:131.1pt;height:19.35pt" o:ole="">
                  <v:imagedata r:id="rId18" o:title=""/>
                </v:shape>
                <o:OLEObject Type="Embed" ProgID="Equation.3" ShapeID="_x0000_i1029" DrawAspect="Content" ObjectID="_1341131614" r:id="rId19"/>
              </w:object>
            </w:r>
            <w:r w:rsidRPr="0048183D">
              <w:t>,</w:t>
            </w:r>
          </w:p>
        </w:tc>
        <w:tc>
          <w:tcPr>
            <w:tcW w:w="1152" w:type="dxa"/>
          </w:tcPr>
          <w:p w:rsidR="00C66134" w:rsidRPr="0048183D" w:rsidRDefault="00C66134" w:rsidP="00FA502E">
            <w:r w:rsidRPr="0048183D">
              <w:t>(</w:t>
            </w:r>
            <w:fldSimple w:instr=" SEQ Equation \* ARABIC ">
              <w:r w:rsidR="00E16B24">
                <w:rPr>
                  <w:noProof/>
                </w:rPr>
                <w:t>1</w:t>
              </w:r>
            </w:fldSimple>
            <w:r w:rsidRPr="0048183D">
              <w:t>)</w:t>
            </w:r>
          </w:p>
        </w:tc>
      </w:tr>
    </w:tbl>
    <w:p w:rsidR="00C66134" w:rsidRPr="0048183D" w:rsidRDefault="00C66134" w:rsidP="00FA502E">
      <w:r w:rsidRPr="0048183D">
        <w:t xml:space="preserve">em que </w:t>
      </w:r>
      <w:r w:rsidRPr="0048183D">
        <w:rPr>
          <w:position w:val="-14"/>
        </w:rPr>
        <w:object w:dxaOrig="340" w:dyaOrig="380">
          <v:shape id="_x0000_i1030" type="#_x0000_t75" style="width:16.65pt;height:19.35pt" o:ole="">
            <v:imagedata r:id="rId20" o:title=""/>
          </v:shape>
          <o:OLEObject Type="Embed" ProgID="Equation.3" ShapeID="_x0000_i1030" DrawAspect="Content" ObjectID="_1341131615" r:id="rId21"/>
        </w:object>
      </w:r>
      <w:r w:rsidRPr="0048183D">
        <w:t xml:space="preserve"> e </w:t>
      </w:r>
      <w:r w:rsidRPr="0048183D">
        <w:rPr>
          <w:position w:val="-14"/>
        </w:rPr>
        <w:object w:dxaOrig="320" w:dyaOrig="380">
          <v:shape id="_x0000_i1031" type="#_x0000_t75" style="width:16.1pt;height:19.35pt" o:ole="">
            <v:imagedata r:id="rId22" o:title=""/>
          </v:shape>
          <o:OLEObject Type="Embed" ProgID="Equation.3" ShapeID="_x0000_i1031" DrawAspect="Content" ObjectID="_1341131616" r:id="rId23"/>
        </w:object>
      </w:r>
      <w:r w:rsidRPr="0048183D">
        <w:t xml:space="preserve"> representam, respectivamente, o consumo em </w:t>
      </w:r>
      <w:r w:rsidRPr="0048183D">
        <w:rPr>
          <w:position w:val="-6"/>
        </w:rPr>
        <w:object w:dxaOrig="520" w:dyaOrig="279">
          <v:shape id="_x0000_i1032" type="#_x0000_t75" style="width:26.85pt;height:13.45pt" o:ole="">
            <v:imagedata r:id="rId24" o:title=""/>
          </v:shape>
          <o:OLEObject Type="Embed" ProgID="Equation.3" ShapeID="_x0000_i1032" DrawAspect="Content" ObjectID="_1341131617" r:id="rId25"/>
        </w:object>
      </w:r>
      <w:r w:rsidRPr="0048183D">
        <w:t xml:space="preserve"> e </w:t>
      </w:r>
      <w:r w:rsidRPr="0048183D">
        <w:rPr>
          <w:position w:val="-6"/>
        </w:rPr>
        <w:object w:dxaOrig="480" w:dyaOrig="279">
          <v:shape id="_x0000_i1033" type="#_x0000_t75" style="width:23.65pt;height:13.45pt" o:ole="">
            <v:imagedata r:id="rId26" o:title=""/>
          </v:shape>
          <o:OLEObject Type="Embed" ProgID="Equation.3" ShapeID="_x0000_i1033" DrawAspect="Content" ObjectID="_1341131618" r:id="rId27"/>
        </w:object>
      </w:r>
      <w:r w:rsidRPr="0048183D">
        <w:t xml:space="preserve"> do indivíduo </w:t>
      </w:r>
      <w:r w:rsidRPr="0048183D">
        <w:rPr>
          <w:position w:val="-6"/>
        </w:rPr>
        <w:object w:dxaOrig="139" w:dyaOrig="260">
          <v:shape id="_x0000_i1034" type="#_x0000_t75" style="width:7.5pt;height:12.9pt" o:ole="">
            <v:imagedata r:id="rId28" o:title=""/>
          </v:shape>
          <o:OLEObject Type="Embed" ProgID="Equation.3" ShapeID="_x0000_i1034" DrawAspect="Content" ObjectID="_1341131619" r:id="rId29"/>
        </w:object>
      </w:r>
      <w:r w:rsidRPr="0048183D">
        <w:t xml:space="preserve">, e </w:t>
      </w:r>
      <w:r w:rsidRPr="0048183D">
        <w:rPr>
          <w:position w:val="-12"/>
        </w:rPr>
        <w:object w:dxaOrig="279" w:dyaOrig="360">
          <v:shape id="_x0000_i1035" type="#_x0000_t75" style="width:13.45pt;height:18.25pt" o:ole="">
            <v:imagedata r:id="rId30" o:title=""/>
          </v:shape>
          <o:OLEObject Type="Embed" ProgID="Equation.3" ShapeID="_x0000_i1035" DrawAspect="Content" ObjectID="_1341131620" r:id="rId31"/>
        </w:object>
      </w:r>
      <w:r w:rsidRPr="0048183D">
        <w:t xml:space="preserve"> corresponde a uma taxa de desconto da utilidade do consumo futuro, o que influencia a preferência relativa na decisão entre consumir no presente ou consumir no futuro. Tradicionalmente assume-se que os agentes econômicos sejam impacientes e que, portanto, </w:t>
      </w:r>
      <w:r w:rsidRPr="0048183D">
        <w:rPr>
          <w:position w:val="-12"/>
        </w:rPr>
        <w:object w:dxaOrig="999" w:dyaOrig="360">
          <v:shape id="_x0000_i1036" type="#_x0000_t75" style="width:49.45pt;height:18.25pt" o:ole="">
            <v:imagedata r:id="rId32" o:title=""/>
          </v:shape>
          <o:OLEObject Type="Embed" ProgID="Equation.3" ShapeID="_x0000_i1036" DrawAspect="Content" ObjectID="_1341131621" r:id="rId33"/>
        </w:object>
      </w:r>
      <w:r w:rsidRPr="0048183D">
        <w:t>.</w:t>
      </w:r>
    </w:p>
    <w:p w:rsidR="00DE0BE8" w:rsidRPr="0048183D" w:rsidRDefault="0071510C" w:rsidP="00FA502E">
      <w:pPr>
        <w:ind w:firstLine="680"/>
      </w:pPr>
      <w:r>
        <w:t>A</w:t>
      </w:r>
      <w:r w:rsidR="00DE0BE8" w:rsidRPr="0048183D">
        <w:t>ssumimos que a distribuição de riqueza seja exponencial, de modo que a riqueza inicial será dada por:</w:t>
      </w:r>
    </w:p>
    <w:tbl>
      <w:tblPr>
        <w:tblW w:w="0" w:type="auto"/>
        <w:tblLook w:val="01E0"/>
      </w:tblPr>
      <w:tblGrid>
        <w:gridCol w:w="8028"/>
        <w:gridCol w:w="828"/>
      </w:tblGrid>
      <w:tr w:rsidR="00DE0BE8" w:rsidRPr="0048183D" w:rsidTr="00A81A6E">
        <w:tc>
          <w:tcPr>
            <w:tcW w:w="8028" w:type="dxa"/>
          </w:tcPr>
          <w:p w:rsidR="00DE0BE8" w:rsidRPr="0048183D" w:rsidRDefault="00DE0BE8" w:rsidP="00FA502E">
            <w:pPr>
              <w:ind w:firstLine="680"/>
              <w:jc w:val="center"/>
            </w:pPr>
            <w:r w:rsidRPr="0048183D">
              <w:rPr>
                <w:position w:val="-14"/>
              </w:rPr>
              <w:object w:dxaOrig="1040" w:dyaOrig="400">
                <v:shape id="_x0000_i1037" type="#_x0000_t75" style="width:52.1pt;height:19.9pt" o:ole="">
                  <v:imagedata r:id="rId34" o:title=""/>
                </v:shape>
                <o:OLEObject Type="Embed" ProgID="Equation.3" ShapeID="_x0000_i1037" DrawAspect="Content" ObjectID="_1341131622" r:id="rId35"/>
              </w:object>
            </w:r>
            <w:r w:rsidRPr="0048183D">
              <w:t>,</w:t>
            </w:r>
          </w:p>
        </w:tc>
        <w:tc>
          <w:tcPr>
            <w:tcW w:w="828" w:type="dxa"/>
          </w:tcPr>
          <w:p w:rsidR="00DE0BE8" w:rsidRPr="0048183D" w:rsidRDefault="00DE0BE8" w:rsidP="00FA502E">
            <w:bookmarkStart w:id="3" w:name="_Ref267234600"/>
            <w:r w:rsidRPr="0048183D">
              <w:t>(</w:t>
            </w:r>
            <w:fldSimple w:instr=" SEQ Equation \* ARABIC ">
              <w:r w:rsidR="00E16B24">
                <w:rPr>
                  <w:noProof/>
                </w:rPr>
                <w:t>2</w:t>
              </w:r>
            </w:fldSimple>
            <w:r w:rsidRPr="0048183D">
              <w:t>)</w:t>
            </w:r>
            <w:bookmarkEnd w:id="3"/>
          </w:p>
        </w:tc>
      </w:tr>
    </w:tbl>
    <w:p w:rsidR="00DE0BE8" w:rsidRPr="0048183D" w:rsidRDefault="00DE0BE8" w:rsidP="00FA502E">
      <w:r w:rsidRPr="0048183D">
        <w:t xml:space="preserve">em que </w:t>
      </w:r>
      <w:r w:rsidRPr="0048183D">
        <w:rPr>
          <w:position w:val="-4"/>
        </w:rPr>
        <w:object w:dxaOrig="240" w:dyaOrig="260">
          <v:shape id="_x0000_i1038" type="#_x0000_t75" style="width:12.35pt;height:12.9pt" o:ole="">
            <v:imagedata r:id="rId36" o:title=""/>
          </v:shape>
          <o:OLEObject Type="Embed" ProgID="Equation.3" ShapeID="_x0000_i1038" DrawAspect="Content" ObjectID="_1341131623" r:id="rId37"/>
        </w:object>
      </w:r>
      <w:r w:rsidRPr="0048183D">
        <w:t xml:space="preserve"> é um fator de escala e </w:t>
      </w:r>
      <w:r w:rsidRPr="0048183D">
        <w:rPr>
          <w:position w:val="-10"/>
        </w:rPr>
        <w:object w:dxaOrig="200" w:dyaOrig="260">
          <v:shape id="_x0000_i1039" type="#_x0000_t75" style="width:9.15pt;height:12.9pt" o:ole="">
            <v:imagedata r:id="rId38" o:title=""/>
          </v:shape>
          <o:OLEObject Type="Embed" ProgID="Equation.3" ShapeID="_x0000_i1039" DrawAspect="Content" ObjectID="_1341131624" r:id="rId39"/>
        </w:object>
      </w:r>
      <w:r w:rsidRPr="0048183D">
        <w:t xml:space="preserve"> está relacionado com a desigualdade na distribuição de riqueza, já que quando </w:t>
      </w:r>
      <w:r w:rsidRPr="0048183D">
        <w:rPr>
          <w:position w:val="-10"/>
        </w:rPr>
        <w:object w:dxaOrig="200" w:dyaOrig="260">
          <v:shape id="_x0000_i1040" type="#_x0000_t75" style="width:9.15pt;height:12.9pt" o:ole="">
            <v:imagedata r:id="rId40" o:title=""/>
          </v:shape>
          <o:OLEObject Type="Embed" ProgID="Equation.3" ShapeID="_x0000_i1040" DrawAspect="Content" ObjectID="_1341131625" r:id="rId41"/>
        </w:object>
      </w:r>
      <w:r w:rsidRPr="0048183D">
        <w:t xml:space="preserve"> é muito pequeno </w:t>
      </w:r>
      <w:r w:rsidRPr="0048183D">
        <w:rPr>
          <w:position w:val="-14"/>
        </w:rPr>
        <w:object w:dxaOrig="1040" w:dyaOrig="400">
          <v:shape id="_x0000_i1041" type="#_x0000_t75" style="width:52.1pt;height:19.9pt" o:ole="">
            <v:imagedata r:id="rId42" o:title=""/>
          </v:shape>
          <o:OLEObject Type="Embed" ProgID="Equation.3" ShapeID="_x0000_i1041" DrawAspect="Content" ObjectID="_1341131626" r:id="rId43"/>
        </w:object>
      </w:r>
      <w:r w:rsidRPr="0048183D">
        <w:t xml:space="preserve"> aproxima-se da distribuição uniforme e quando </w:t>
      </w:r>
      <w:r w:rsidRPr="0048183D">
        <w:rPr>
          <w:position w:val="-10"/>
        </w:rPr>
        <w:object w:dxaOrig="200" w:dyaOrig="260">
          <v:shape id="_x0000_i1042" type="#_x0000_t75" style="width:9.15pt;height:12.9pt" o:ole="">
            <v:imagedata r:id="rId44" o:title=""/>
          </v:shape>
          <o:OLEObject Type="Embed" ProgID="Equation.3" ShapeID="_x0000_i1042" DrawAspect="Content" ObjectID="_1341131627" r:id="rId45"/>
        </w:object>
      </w:r>
      <w:r w:rsidRPr="0048183D">
        <w:t xml:space="preserve"> cresce a diferença entre o mais pobre e o mais rico aumenta exponencialmente.</w:t>
      </w:r>
      <w:r>
        <w:t xml:space="preserve"> </w:t>
      </w:r>
      <w:r w:rsidR="0041173D">
        <w:t xml:space="preserve">Com um pequeno exercício de álgebra, é fácil mostrar que o coeficiente de Gini da distribuição de riqueza </w:t>
      </w:r>
      <w:r w:rsidR="00910038">
        <w:fldChar w:fldCharType="begin"/>
      </w:r>
      <w:r w:rsidR="0041173D">
        <w:instrText xml:space="preserve"> REF _Ref267234600 \h </w:instrText>
      </w:r>
      <w:r w:rsidR="00910038">
        <w:fldChar w:fldCharType="separate"/>
      </w:r>
      <w:r w:rsidR="00E16B24" w:rsidRPr="0048183D">
        <w:t>(</w:t>
      </w:r>
      <w:r w:rsidR="00E16B24">
        <w:rPr>
          <w:noProof/>
        </w:rPr>
        <w:t>2</w:t>
      </w:r>
      <w:r w:rsidR="00E16B24" w:rsidRPr="0048183D">
        <w:t>)</w:t>
      </w:r>
      <w:r w:rsidR="00910038">
        <w:fldChar w:fldCharType="end"/>
      </w:r>
      <w:r w:rsidR="0041173D">
        <w:t xml:space="preserve"> é dado por:</w:t>
      </w:r>
    </w:p>
    <w:tbl>
      <w:tblPr>
        <w:tblW w:w="0" w:type="auto"/>
        <w:tblLook w:val="01E0"/>
      </w:tblPr>
      <w:tblGrid>
        <w:gridCol w:w="7935"/>
        <w:gridCol w:w="785"/>
      </w:tblGrid>
      <w:tr w:rsidR="00DE0BE8" w:rsidRPr="0048183D" w:rsidTr="00A81A6E">
        <w:tc>
          <w:tcPr>
            <w:tcW w:w="7935" w:type="dxa"/>
          </w:tcPr>
          <w:p w:rsidR="00DE0BE8" w:rsidRPr="0048183D" w:rsidRDefault="00FA502E" w:rsidP="00FA502E">
            <w:pPr>
              <w:ind w:firstLine="680"/>
              <w:jc w:val="center"/>
            </w:pPr>
            <w:r w:rsidRPr="00DE0BE8">
              <w:rPr>
                <w:position w:val="-28"/>
              </w:rPr>
              <w:object w:dxaOrig="2299" w:dyaOrig="700">
                <v:shape id="_x0000_i1043" type="#_x0000_t75" style="width:115pt;height:32.8pt" o:ole="">
                  <v:imagedata r:id="rId46" o:title=""/>
                </v:shape>
                <o:OLEObject Type="Embed" ProgID="Equation.DSMT4" ShapeID="_x0000_i1043" DrawAspect="Content" ObjectID="_1341131628" r:id="rId47"/>
              </w:object>
            </w:r>
          </w:p>
        </w:tc>
        <w:tc>
          <w:tcPr>
            <w:tcW w:w="785" w:type="dxa"/>
          </w:tcPr>
          <w:p w:rsidR="00DE0BE8" w:rsidRPr="0048183D" w:rsidRDefault="00FA502E" w:rsidP="00FA502E">
            <w:pPr>
              <w:ind w:firstLine="680"/>
            </w:pPr>
            <w:r>
              <w:t>((</w:t>
            </w:r>
            <w:fldSimple w:instr=" SEQ Equation \* ARABIC ">
              <w:r w:rsidR="00E16B24">
                <w:rPr>
                  <w:noProof/>
                </w:rPr>
                <w:t>3</w:t>
              </w:r>
            </w:fldSimple>
            <w:r w:rsidR="00DE0BE8" w:rsidRPr="0048183D">
              <w:t>)</w:t>
            </w:r>
          </w:p>
        </w:tc>
      </w:tr>
    </w:tbl>
    <w:p w:rsidR="00DE0BE8" w:rsidRDefault="0041173D" w:rsidP="00FA502E">
      <w:r>
        <w:t xml:space="preserve">que é uma função estritamente crescente de </w:t>
      </w:r>
      <w:r w:rsidRPr="0041173D">
        <w:rPr>
          <w:i/>
        </w:rPr>
        <w:sym w:font="Symbol" w:char="F067"/>
      </w:r>
      <w:r>
        <w:t>.</w:t>
      </w:r>
    </w:p>
    <w:p w:rsidR="00C66134" w:rsidRPr="0048183D" w:rsidRDefault="00C66134" w:rsidP="00FA502E">
      <w:pPr>
        <w:ind w:firstLine="680"/>
      </w:pPr>
      <w:r w:rsidRPr="0048183D">
        <w:t xml:space="preserve">Os agentes econômicos têm a opção de usar parte de sua riqueza não consumida em </w:t>
      </w:r>
      <w:r w:rsidRPr="0048183D">
        <w:rPr>
          <w:position w:val="-6"/>
        </w:rPr>
        <w:object w:dxaOrig="520" w:dyaOrig="279">
          <v:shape id="_x0000_i1044" type="#_x0000_t75" style="width:26.85pt;height:13.45pt" o:ole="">
            <v:imagedata r:id="rId48" o:title=""/>
          </v:shape>
          <o:OLEObject Type="Embed" ProgID="Equation.3" ShapeID="_x0000_i1044" DrawAspect="Content" ObjectID="_1341131629" r:id="rId49"/>
        </w:object>
      </w:r>
      <w:r w:rsidRPr="0048183D">
        <w:t xml:space="preserve"> para investir </w:t>
      </w:r>
      <w:r w:rsidR="00A81A6E">
        <w:t>em um projeto disponível na economia</w:t>
      </w:r>
      <w:r w:rsidRPr="0048183D">
        <w:t xml:space="preserve">. A riqueza gerada em </w:t>
      </w:r>
      <w:r w:rsidRPr="0048183D">
        <w:rPr>
          <w:position w:val="-6"/>
        </w:rPr>
        <w:object w:dxaOrig="480" w:dyaOrig="279">
          <v:shape id="_x0000_i1045" type="#_x0000_t75" style="width:23.65pt;height:13.45pt" o:ole="">
            <v:imagedata r:id="rId50" o:title=""/>
          </v:shape>
          <o:OLEObject Type="Embed" ProgID="Equation.3" ShapeID="_x0000_i1045" DrawAspect="Content" ObjectID="_1341131630" r:id="rId51"/>
        </w:object>
      </w:r>
      <w:r w:rsidRPr="0048183D">
        <w:t xml:space="preserve"> pelo projeto depende da riqueza investida pelo agente </w:t>
      </w:r>
      <w:r w:rsidRPr="0048183D">
        <w:rPr>
          <w:position w:val="-6"/>
        </w:rPr>
        <w:object w:dxaOrig="139" w:dyaOrig="260">
          <v:shape id="_x0000_i1046" type="#_x0000_t75" style="width:7.5pt;height:12.9pt" o:ole="">
            <v:imagedata r:id="rId52" o:title=""/>
          </v:shape>
          <o:OLEObject Type="Embed" ProgID="Equation.3" ShapeID="_x0000_i1046" DrawAspect="Content" ObjectID="_1341131631" r:id="rId53"/>
        </w:object>
      </w:r>
      <w:r w:rsidRPr="0048183D">
        <w:t xml:space="preserve">, </w:t>
      </w:r>
      <w:r w:rsidR="00A81A6E" w:rsidRPr="00A81A6E">
        <w:rPr>
          <w:position w:val="-12"/>
        </w:rPr>
        <w:object w:dxaOrig="240" w:dyaOrig="360">
          <v:shape id="_x0000_i1047" type="#_x0000_t75" style="width:12.35pt;height:18.25pt" o:ole="">
            <v:imagedata r:id="rId54" o:title=""/>
          </v:shape>
          <o:OLEObject Type="Embed" ProgID="Equation.DSMT4" ShapeID="_x0000_i1047" DrawAspect="Content" ObjectID="_1341131632" r:id="rId55"/>
        </w:object>
      </w:r>
      <w:r w:rsidRPr="0048183D">
        <w:t xml:space="preserve">, e do sucesso do projeto. </w:t>
      </w:r>
      <w:r w:rsidR="00A81A6E">
        <w:t>O</w:t>
      </w:r>
      <w:r w:rsidRPr="0048183D">
        <w:t xml:space="preserve"> projeto será modelado como um experimento de Bernoulli, possuindo uma probabilidade </w:t>
      </w:r>
      <w:r w:rsidR="00A81A6E" w:rsidRPr="00A81A6E">
        <w:rPr>
          <w:position w:val="-6"/>
        </w:rPr>
        <w:object w:dxaOrig="220" w:dyaOrig="220">
          <v:shape id="_x0000_i1048" type="#_x0000_t75" style="width:10.75pt;height:11.3pt" o:ole="">
            <v:imagedata r:id="rId56" o:title=""/>
          </v:shape>
          <o:OLEObject Type="Embed" ProgID="Equation.DSMT4" ShapeID="_x0000_i1048" DrawAspect="Content" ObjectID="_1341131633" r:id="rId57"/>
        </w:object>
      </w:r>
      <w:r w:rsidRPr="0048183D">
        <w:t xml:space="preserve"> se ser bem sucedido, caso em que gera a riqueza </w:t>
      </w:r>
      <w:r w:rsidR="00A81A6E" w:rsidRPr="00A81A6E">
        <w:rPr>
          <w:position w:val="-12"/>
        </w:rPr>
        <w:object w:dxaOrig="940" w:dyaOrig="380">
          <v:shape id="_x0000_i1049" type="#_x0000_t75" style="width:47.3pt;height:18.8pt" o:ole="">
            <v:imagedata r:id="rId58" o:title=""/>
          </v:shape>
          <o:OLEObject Type="Embed" ProgID="Equation.DSMT4" ShapeID="_x0000_i1049" DrawAspect="Content" ObjectID="_1341131634" r:id="rId59"/>
        </w:object>
      </w:r>
      <w:r w:rsidRPr="0048183D">
        <w:t xml:space="preserve">, e uma probabilidade </w:t>
      </w:r>
      <w:r w:rsidR="00A81A6E" w:rsidRPr="00A81A6E">
        <w:rPr>
          <w:position w:val="-6"/>
        </w:rPr>
        <w:object w:dxaOrig="520" w:dyaOrig="279">
          <v:shape id="_x0000_i1050" type="#_x0000_t75" style="width:25.8pt;height:13.95pt" o:ole="">
            <v:imagedata r:id="rId60" o:title=""/>
          </v:shape>
          <o:OLEObject Type="Embed" ProgID="Equation.DSMT4" ShapeID="_x0000_i1050" DrawAspect="Content" ObjectID="_1341131635" r:id="rId61"/>
        </w:object>
      </w:r>
      <w:r w:rsidRPr="0048183D">
        <w:t xml:space="preserve"> de fracasso, situação em que gera uma riqueza </w:t>
      </w:r>
      <w:r w:rsidR="00A81A6E" w:rsidRPr="00A81A6E">
        <w:rPr>
          <w:position w:val="-12"/>
        </w:rPr>
        <w:object w:dxaOrig="960" w:dyaOrig="380">
          <v:shape id="_x0000_i1051" type="#_x0000_t75" style="width:47.8pt;height:18.8pt" o:ole="">
            <v:imagedata r:id="rId62" o:title=""/>
          </v:shape>
          <o:OLEObject Type="Embed" ProgID="Equation.DSMT4" ShapeID="_x0000_i1051" DrawAspect="Content" ObjectID="_1341131636" r:id="rId63"/>
        </w:object>
      </w:r>
      <w:r w:rsidRPr="0048183D">
        <w:t xml:space="preserve">, sendo que </w:t>
      </w:r>
      <w:r w:rsidR="00A81A6E" w:rsidRPr="00A81A6E">
        <w:rPr>
          <w:position w:val="-6"/>
        </w:rPr>
        <w:object w:dxaOrig="660" w:dyaOrig="320">
          <v:shape id="_x0000_i1052" type="#_x0000_t75" style="width:33.3pt;height:15.6pt" o:ole="">
            <v:imagedata r:id="rId64" o:title=""/>
          </v:shape>
          <o:OLEObject Type="Embed" ProgID="Equation.DSMT4" ShapeID="_x0000_i1052" DrawAspect="Content" ObjectID="_1341131637" r:id="rId65"/>
        </w:object>
      </w:r>
      <w:r w:rsidRPr="0048183D">
        <w:t xml:space="preserve"> é o retorno em caso de sucesso e </w:t>
      </w:r>
      <w:r w:rsidR="00A81A6E" w:rsidRPr="00A81A6E">
        <w:rPr>
          <w:position w:val="-10"/>
        </w:rPr>
        <w:object w:dxaOrig="1260" w:dyaOrig="360">
          <v:shape id="_x0000_i1053" type="#_x0000_t75" style="width:62.85pt;height:17.75pt" o:ole="">
            <v:imagedata r:id="rId66" o:title=""/>
          </v:shape>
          <o:OLEObject Type="Embed" ProgID="Equation.DSMT4" ShapeID="_x0000_i1053" DrawAspect="Content" ObjectID="_1341131638" r:id="rId67"/>
        </w:object>
      </w:r>
      <w:r w:rsidRPr="0048183D">
        <w:t xml:space="preserve"> é o retorno ocorrendo fracasso. Ao estipularmos que </w:t>
      </w:r>
      <w:r w:rsidR="00A81A6E" w:rsidRPr="00A81A6E">
        <w:rPr>
          <w:position w:val="-4"/>
        </w:rPr>
        <w:object w:dxaOrig="800" w:dyaOrig="300">
          <v:shape id="_x0000_i1054" type="#_x0000_t75" style="width:41.35pt;height:14.5pt" o:ole="">
            <v:imagedata r:id="rId68" o:title=""/>
          </v:shape>
          <o:OLEObject Type="Embed" ProgID="Equation.DSMT4" ShapeID="_x0000_i1054" DrawAspect="Content" ObjectID="_1341131639" r:id="rId69"/>
        </w:object>
      </w:r>
      <w:r w:rsidRPr="0048183D">
        <w:t>, estamos assumindo que a responsabilidade sobre os investimentos é limitada ao capital investido.</w:t>
      </w:r>
      <w:r w:rsidRPr="0048183D">
        <w:rPr>
          <w:rStyle w:val="Refdenotaderodap"/>
          <w:sz w:val="24"/>
          <w:szCs w:val="24"/>
        </w:rPr>
        <w:footnoteReference w:id="4"/>
      </w:r>
      <w:r w:rsidRPr="0048183D">
        <w:t xml:space="preserve"> A variável aleatória correspondente ao retorno de cada projeto será denotada por </w:t>
      </w:r>
      <w:r w:rsidR="00A81A6E" w:rsidRPr="00A81A6E">
        <w:rPr>
          <w:position w:val="-4"/>
        </w:rPr>
        <w:object w:dxaOrig="180" w:dyaOrig="260">
          <v:shape id="_x0000_i1055" type="#_x0000_t75" style="width:10.2pt;height:12.9pt" o:ole="">
            <v:imagedata r:id="rId70" o:title=""/>
          </v:shape>
          <o:OLEObject Type="Embed" ProgID="Equation.DSMT4" ShapeID="_x0000_i1055" DrawAspect="Content" ObjectID="_1341131640" r:id="rId71"/>
        </w:object>
      </w:r>
      <w:r w:rsidRPr="0048183D">
        <w:t>.</w:t>
      </w:r>
    </w:p>
    <w:p w:rsidR="00C66134" w:rsidRPr="0048183D" w:rsidRDefault="00C66134" w:rsidP="00FA502E">
      <w:pPr>
        <w:ind w:firstLine="680"/>
      </w:pPr>
      <w:r w:rsidRPr="0048183D">
        <w:t>Note que o retorno esperado e a variância do retorno são dados, respectivamente, por:</w:t>
      </w:r>
    </w:p>
    <w:tbl>
      <w:tblPr>
        <w:tblW w:w="0" w:type="auto"/>
        <w:tblLook w:val="01E0"/>
      </w:tblPr>
      <w:tblGrid>
        <w:gridCol w:w="8028"/>
        <w:gridCol w:w="828"/>
      </w:tblGrid>
      <w:tr w:rsidR="00C66134" w:rsidRPr="0048183D" w:rsidTr="00C8525A">
        <w:tc>
          <w:tcPr>
            <w:tcW w:w="8028" w:type="dxa"/>
          </w:tcPr>
          <w:p w:rsidR="00C66134" w:rsidRPr="0048183D" w:rsidRDefault="00A81A6E" w:rsidP="00FA502E">
            <w:pPr>
              <w:ind w:firstLine="680"/>
              <w:jc w:val="center"/>
            </w:pPr>
            <w:r w:rsidRPr="00A81A6E">
              <w:rPr>
                <w:position w:val="-10"/>
              </w:rPr>
              <w:object w:dxaOrig="2260" w:dyaOrig="360">
                <v:shape id="_x0000_i1056" type="#_x0000_t75" style="width:113.9pt;height:17.75pt" o:ole="">
                  <v:imagedata r:id="rId72" o:title=""/>
                </v:shape>
                <o:OLEObject Type="Embed" ProgID="Equation.DSMT4" ShapeID="_x0000_i1056" DrawAspect="Content" ObjectID="_1341131641" r:id="rId73"/>
              </w:object>
            </w:r>
          </w:p>
        </w:tc>
        <w:tc>
          <w:tcPr>
            <w:tcW w:w="828" w:type="dxa"/>
          </w:tcPr>
          <w:p w:rsidR="00C66134" w:rsidRPr="0048183D" w:rsidRDefault="00C66134" w:rsidP="00FA502E">
            <w:r w:rsidRPr="0048183D">
              <w:t>(</w:t>
            </w:r>
            <w:fldSimple w:instr=" SEQ Equation \* ARABIC ">
              <w:r w:rsidR="00E16B24">
                <w:rPr>
                  <w:noProof/>
                </w:rPr>
                <w:t>4</w:t>
              </w:r>
            </w:fldSimple>
            <w:r w:rsidRPr="0048183D">
              <w:t>)</w:t>
            </w:r>
          </w:p>
        </w:tc>
      </w:tr>
    </w:tbl>
    <w:p w:rsidR="00C66134" w:rsidRPr="0048183D" w:rsidRDefault="00C66134" w:rsidP="00FA502E">
      <w:r w:rsidRPr="0048183D">
        <w:t>e</w:t>
      </w:r>
    </w:p>
    <w:tbl>
      <w:tblPr>
        <w:tblW w:w="0" w:type="auto"/>
        <w:tblLook w:val="01E0"/>
      </w:tblPr>
      <w:tblGrid>
        <w:gridCol w:w="8028"/>
        <w:gridCol w:w="828"/>
      </w:tblGrid>
      <w:tr w:rsidR="00C66134" w:rsidRPr="0048183D" w:rsidTr="00C8525A">
        <w:tc>
          <w:tcPr>
            <w:tcW w:w="8028" w:type="dxa"/>
          </w:tcPr>
          <w:p w:rsidR="00C66134" w:rsidRPr="0048183D" w:rsidRDefault="00A81A6E" w:rsidP="00FA502E">
            <w:pPr>
              <w:ind w:firstLine="680"/>
              <w:jc w:val="center"/>
            </w:pPr>
            <w:r w:rsidRPr="00A81A6E">
              <w:rPr>
                <w:position w:val="-10"/>
              </w:rPr>
              <w:object w:dxaOrig="2620" w:dyaOrig="360">
                <v:shape id="_x0000_i1057" type="#_x0000_t75" style="width:131.1pt;height:18.25pt" o:ole="">
                  <v:imagedata r:id="rId74" o:title=""/>
                </v:shape>
                <o:OLEObject Type="Embed" ProgID="Equation.DSMT4" ShapeID="_x0000_i1057" DrawAspect="Content" ObjectID="_1341131642" r:id="rId75"/>
              </w:object>
            </w:r>
          </w:p>
        </w:tc>
        <w:tc>
          <w:tcPr>
            <w:tcW w:w="828" w:type="dxa"/>
          </w:tcPr>
          <w:p w:rsidR="00C66134" w:rsidRPr="0048183D" w:rsidRDefault="00C66134" w:rsidP="00FA502E">
            <w:r w:rsidRPr="0048183D">
              <w:t>(</w:t>
            </w:r>
            <w:fldSimple w:instr=" SEQ Equation \* ARABIC ">
              <w:r w:rsidR="00E16B24">
                <w:rPr>
                  <w:noProof/>
                </w:rPr>
                <w:t>5</w:t>
              </w:r>
            </w:fldSimple>
            <w:r w:rsidRPr="0048183D">
              <w:t>)</w:t>
            </w:r>
          </w:p>
        </w:tc>
      </w:tr>
    </w:tbl>
    <w:p w:rsidR="00C66134" w:rsidRPr="0048183D" w:rsidRDefault="00C66134" w:rsidP="00FA502E">
      <w:pPr>
        <w:ind w:firstLine="680"/>
      </w:pPr>
      <w:r w:rsidRPr="0048183D">
        <w:t xml:space="preserve">Adicionalmente, assume-se que seja necessário um capital mínimo para que se possa fazer o investimento, </w:t>
      </w:r>
      <w:r w:rsidR="0071510C" w:rsidRPr="0048183D">
        <w:t xml:space="preserve">denotado por </w:t>
      </w:r>
      <w:r w:rsidR="0071510C" w:rsidRPr="00A81A6E">
        <w:rPr>
          <w:position w:val="-4"/>
        </w:rPr>
        <w:object w:dxaOrig="260" w:dyaOrig="260">
          <v:shape id="_x0000_i1058" type="#_x0000_t75" style="width:12.9pt;height:12.9pt" o:ole="">
            <v:imagedata r:id="rId76" o:title=""/>
          </v:shape>
          <o:OLEObject Type="Embed" ProgID="Equation.DSMT4" ShapeID="_x0000_i1058" DrawAspect="Content" ObjectID="_1341131643" r:id="rId77"/>
        </w:object>
      </w:r>
      <w:r w:rsidR="0071510C" w:rsidRPr="0048183D">
        <w:t xml:space="preserve">, </w:t>
      </w:r>
      <w:r w:rsidRPr="0048183D">
        <w:t>embora não haja limitação quanto ao total de recursos investidos por todos os agentes ou por um deles, individua</w:t>
      </w:r>
      <w:r w:rsidR="00601747">
        <w:t xml:space="preserve">lmente, </w:t>
      </w:r>
      <w:r w:rsidRPr="0048183D">
        <w:t xml:space="preserve">sendo necessário, portanto, que </w:t>
      </w:r>
      <w:r w:rsidR="00A81A6E" w:rsidRPr="00A81A6E">
        <w:rPr>
          <w:position w:val="-12"/>
        </w:rPr>
        <w:object w:dxaOrig="680" w:dyaOrig="360">
          <v:shape id="_x0000_i1059" type="#_x0000_t75" style="width:33.3pt;height:18.25pt" o:ole="">
            <v:imagedata r:id="rId78" o:title=""/>
          </v:shape>
          <o:OLEObject Type="Embed" ProgID="Equation.DSMT4" ShapeID="_x0000_i1059" DrawAspect="Content" ObjectID="_1341131644" r:id="rId79"/>
        </w:object>
      </w:r>
      <w:r w:rsidRPr="0048183D">
        <w:t>.</w:t>
      </w:r>
    </w:p>
    <w:p w:rsidR="00C66134" w:rsidRPr="0048183D" w:rsidRDefault="00C66134" w:rsidP="00FA502E">
      <w:pPr>
        <w:ind w:firstLine="680"/>
      </w:pPr>
      <w:r w:rsidRPr="0048183D">
        <w:t>Para todos os efeitos</w:t>
      </w:r>
      <w:r w:rsidR="00A81A6E">
        <w:t>,</w:t>
      </w:r>
      <w:r w:rsidRPr="0048183D">
        <w:t xml:space="preserve"> o sistema financeiro será modelado como um único banco, de </w:t>
      </w:r>
      <w:r w:rsidR="000B790F">
        <w:t>modo que questões relacionadas à</w:t>
      </w:r>
      <w:r w:rsidRPr="0048183D">
        <w:t xml:space="preserve"> concorrência não serão analisadas. Assume-se que o banco tenha um custo fixo de monitoração em </w:t>
      </w:r>
      <w:r w:rsidRPr="0048183D">
        <w:rPr>
          <w:position w:val="-6"/>
        </w:rPr>
        <w:object w:dxaOrig="520" w:dyaOrig="279">
          <v:shape id="_x0000_i1060" type="#_x0000_t75" style="width:26.85pt;height:13.45pt" o:ole="">
            <v:imagedata r:id="rId80" o:title=""/>
          </v:shape>
          <o:OLEObject Type="Embed" ProgID="Equation.3" ShapeID="_x0000_i1060" DrawAspect="Content" ObjectID="_1341131645" r:id="rId81"/>
        </w:object>
      </w:r>
      <w:r w:rsidRPr="0048183D">
        <w:t xml:space="preserve"> denotado por </w:t>
      </w:r>
      <w:r w:rsidRPr="0048183D">
        <w:rPr>
          <w:position w:val="-12"/>
        </w:rPr>
        <w:object w:dxaOrig="420" w:dyaOrig="360">
          <v:shape id="_x0000_i1061" type="#_x0000_t75" style="width:20.95pt;height:18.25pt" o:ole="">
            <v:imagedata r:id="rId82" o:title=""/>
          </v:shape>
          <o:OLEObject Type="Embed" ProgID="Equation.3" ShapeID="_x0000_i1061" DrawAspect="Content" ObjectID="_1341131646" r:id="rId83"/>
        </w:object>
      </w:r>
      <w:r w:rsidRPr="0048183D">
        <w:t>, independente do volume de recursos transacionados, levando a ganhos de escala.</w:t>
      </w:r>
      <w:r w:rsidR="000B790F">
        <w:t xml:space="preserve"> </w:t>
      </w:r>
      <w:r w:rsidRPr="0048183D">
        <w:t xml:space="preserve">Considera-se que o custo marginal do banco seja exclusivamente o custo de captação dos depósitos. Como todos os empréstimos devem ser pagos um período adiante e não há possibilidade de saques antes disso, não há depósitos compulsórios e a questão da gestão da liquidez e das corridas bancárias não serão analisadas. Cada agente pode depositar, em </w:t>
      </w:r>
      <w:r w:rsidRPr="0048183D">
        <w:rPr>
          <w:position w:val="-6"/>
        </w:rPr>
        <w:object w:dxaOrig="520" w:dyaOrig="279">
          <v:shape id="_x0000_i1062" type="#_x0000_t75" style="width:26.85pt;height:13.45pt" o:ole="">
            <v:imagedata r:id="rId84" o:title=""/>
          </v:shape>
          <o:OLEObject Type="Embed" ProgID="Equation.3" ShapeID="_x0000_i1062" DrawAspect="Content" ObjectID="_1341131647" r:id="rId85"/>
        </w:object>
      </w:r>
      <w:r w:rsidRPr="0048183D">
        <w:t xml:space="preserve">, um montante </w:t>
      </w:r>
      <w:r w:rsidRPr="0048183D">
        <w:rPr>
          <w:position w:val="-12"/>
        </w:rPr>
        <w:object w:dxaOrig="279" w:dyaOrig="360">
          <v:shape id="_x0000_i1063" type="#_x0000_t75" style="width:13.45pt;height:18.25pt" o:ole="">
            <v:imagedata r:id="rId86" o:title=""/>
          </v:shape>
          <o:OLEObject Type="Embed" ProgID="Equation.3" ShapeID="_x0000_i1063" DrawAspect="Content" ObjectID="_1341131648" r:id="rId87"/>
        </w:object>
      </w:r>
      <w:r w:rsidRPr="0048183D">
        <w:t xml:space="preserve"> no sistema financeiro, correspondente a uma poupança de parte dos seus recursos excedentes ao consumo, pelo que receberá em </w:t>
      </w:r>
      <w:r w:rsidRPr="0048183D">
        <w:rPr>
          <w:position w:val="-6"/>
        </w:rPr>
        <w:object w:dxaOrig="480" w:dyaOrig="279">
          <v:shape id="_x0000_i1064" type="#_x0000_t75" style="width:23.65pt;height:13.45pt" o:ole="">
            <v:imagedata r:id="rId88" o:title=""/>
          </v:shape>
          <o:OLEObject Type="Embed" ProgID="Equation.3" ShapeID="_x0000_i1064" DrawAspect="Content" ObjectID="_1341131649" r:id="rId89"/>
        </w:object>
      </w:r>
      <w:r w:rsidRPr="0048183D">
        <w:t xml:space="preserve"> o montante </w:t>
      </w:r>
      <w:r w:rsidRPr="0048183D">
        <w:rPr>
          <w:position w:val="-14"/>
        </w:rPr>
        <w:object w:dxaOrig="1660" w:dyaOrig="380">
          <v:shape id="_x0000_i1065" type="#_x0000_t75" style="width:84.35pt;height:19.35pt" o:ole="">
            <v:imagedata r:id="rId90" o:title=""/>
          </v:shape>
          <o:OLEObject Type="Embed" ProgID="Equation.3" ShapeID="_x0000_i1065" DrawAspect="Content" ObjectID="_1341131650" r:id="rId91"/>
        </w:object>
      </w:r>
      <w:r w:rsidRPr="0048183D">
        <w:t xml:space="preserve">. Um agente também tem a possibilidade de tomar um empréstimo em </w:t>
      </w:r>
      <w:r w:rsidR="0071510C" w:rsidRPr="0071510C">
        <w:rPr>
          <w:i/>
        </w:rPr>
        <w:t>t=0</w:t>
      </w:r>
      <w:r w:rsidRPr="0048183D">
        <w:t xml:space="preserve"> no valor </w:t>
      </w:r>
      <w:r w:rsidRPr="0048183D">
        <w:rPr>
          <w:position w:val="-12"/>
        </w:rPr>
        <w:object w:dxaOrig="220" w:dyaOrig="360">
          <v:shape id="_x0000_i1066" type="#_x0000_t75" style="width:12.35pt;height:18.25pt" o:ole="">
            <v:imagedata r:id="rId92" o:title=""/>
          </v:shape>
          <o:OLEObject Type="Embed" ProgID="Equation.3" ShapeID="_x0000_i1066" DrawAspect="Content" ObjectID="_1341131651" r:id="rId93"/>
        </w:object>
      </w:r>
      <w:r w:rsidRPr="0048183D">
        <w:t xml:space="preserve"> junto aos bancos, pelo qual terá que pagar </w:t>
      </w:r>
      <w:r w:rsidRPr="0048183D">
        <w:rPr>
          <w:position w:val="-12"/>
        </w:rPr>
        <w:object w:dxaOrig="920" w:dyaOrig="360">
          <v:shape id="_x0000_i1067" type="#_x0000_t75" style="width:45.15pt;height:18.25pt" o:ole="">
            <v:imagedata r:id="rId94" o:title=""/>
          </v:shape>
          <o:OLEObject Type="Embed" ProgID="Equation.3" ShapeID="_x0000_i1067" DrawAspect="Content" ObjectID="_1341131652" r:id="rId95"/>
        </w:object>
      </w:r>
      <w:r w:rsidRPr="0048183D">
        <w:t xml:space="preserve"> em </w:t>
      </w:r>
      <w:r w:rsidRPr="0048183D">
        <w:rPr>
          <w:position w:val="-6"/>
        </w:rPr>
        <w:object w:dxaOrig="480" w:dyaOrig="279">
          <v:shape id="_x0000_i1068" type="#_x0000_t75" style="width:23.65pt;height:13.45pt" o:ole="">
            <v:imagedata r:id="rId96" o:title=""/>
          </v:shape>
          <o:OLEObject Type="Embed" ProgID="Equation.3" ShapeID="_x0000_i1068" DrawAspect="Content" ObjectID="_1341131653" r:id="rId97"/>
        </w:object>
      </w:r>
      <w:r w:rsidRPr="0048183D">
        <w:t>, de modo que:</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14"/>
              </w:rPr>
              <w:object w:dxaOrig="680" w:dyaOrig="380">
                <v:shape id="_x0000_i1069" type="#_x0000_t75" style="width:34.4pt;height:19.35pt" o:ole="">
                  <v:imagedata r:id="rId98" o:title=""/>
                </v:shape>
                <o:OLEObject Type="Embed" ProgID="Equation.3" ShapeID="_x0000_i1069" DrawAspect="Content" ObjectID="_1341131654" r:id="rId99"/>
              </w:object>
            </w:r>
            <w:r w:rsidRPr="0048183D">
              <w:t>.</w:t>
            </w:r>
          </w:p>
        </w:tc>
        <w:tc>
          <w:tcPr>
            <w:tcW w:w="828" w:type="dxa"/>
          </w:tcPr>
          <w:p w:rsidR="00C66134" w:rsidRPr="0048183D" w:rsidRDefault="00C66134" w:rsidP="00FA502E">
            <w:bookmarkStart w:id="4" w:name="_Ref246713632"/>
            <w:r w:rsidRPr="0048183D">
              <w:t>(</w:t>
            </w:r>
            <w:fldSimple w:instr=" SEQ Equation \* ARABIC ">
              <w:r w:rsidR="00E16B24">
                <w:rPr>
                  <w:noProof/>
                </w:rPr>
                <w:t>6</w:t>
              </w:r>
            </w:fldSimple>
            <w:r w:rsidRPr="0048183D">
              <w:t>)</w:t>
            </w:r>
            <w:bookmarkEnd w:id="4"/>
          </w:p>
        </w:tc>
      </w:tr>
    </w:tbl>
    <w:p w:rsidR="00C66134" w:rsidRPr="0048183D" w:rsidRDefault="000B790F" w:rsidP="00FA502E">
      <w:pPr>
        <w:ind w:firstLine="680"/>
      </w:pPr>
      <w:r>
        <w:t>Aguion e Howitt (1998</w:t>
      </w:r>
      <w:r w:rsidR="00052D61">
        <w:t>)</w:t>
      </w:r>
      <w:r w:rsidR="00C66134" w:rsidRPr="0048183D">
        <w:t xml:space="preserve"> sugerem uma limitação no crédito proporcional à riqueza inicial para incluir imperfeições de mercado no modelo. No modelo, como toda a riqueza está disponível no primeiro período e parte dela será usada para consumo e não para investimento, é razoável assumir que os bancos só aceitarão fornecer crédito sobre uma fração do investimento, caso contrário não haverá recursos para pagar o empréstimo. O crédito dependerá, portanto, das garantias e do risco do projeto, e não da riqueza do investidor. Agentes com menor riqueza inicial, contudo, continuarão privados de crédito porque a fração do investimento inicial que precisa ser financiada é muito grande.</w:t>
      </w:r>
      <w:r w:rsidR="00052D61">
        <w:t xml:space="preserve"> </w:t>
      </w:r>
      <w:r w:rsidR="00C66134" w:rsidRPr="0048183D">
        <w:t xml:space="preserve">Assim, o montante máximo que </w:t>
      </w:r>
      <w:r w:rsidR="00021E57">
        <w:t>poderá ser</w:t>
      </w:r>
      <w:r w:rsidR="00C66134" w:rsidRPr="0048183D">
        <w:t xml:space="preserve"> emprestado a um agente será:</w:t>
      </w:r>
    </w:p>
    <w:tbl>
      <w:tblPr>
        <w:tblW w:w="0" w:type="auto"/>
        <w:tblLook w:val="01E0"/>
      </w:tblPr>
      <w:tblGrid>
        <w:gridCol w:w="8028"/>
        <w:gridCol w:w="828"/>
      </w:tblGrid>
      <w:tr w:rsidR="00C66134" w:rsidRPr="0048183D" w:rsidTr="00C8525A">
        <w:tc>
          <w:tcPr>
            <w:tcW w:w="8028" w:type="dxa"/>
          </w:tcPr>
          <w:p w:rsidR="00C66134" w:rsidRPr="0048183D" w:rsidRDefault="00830FCE" w:rsidP="00FA502E">
            <w:pPr>
              <w:ind w:firstLine="680"/>
              <w:jc w:val="center"/>
            </w:pPr>
            <w:r w:rsidRPr="00830FCE">
              <w:rPr>
                <w:position w:val="-14"/>
              </w:rPr>
              <w:object w:dxaOrig="1080" w:dyaOrig="380">
                <v:shape id="_x0000_i1070" type="#_x0000_t75" style="width:54.8pt;height:18.8pt" o:ole="">
                  <v:imagedata r:id="rId100" o:title=""/>
                </v:shape>
                <o:OLEObject Type="Embed" ProgID="Equation.DSMT4" ShapeID="_x0000_i1070" DrawAspect="Content" ObjectID="_1341131655" r:id="rId101"/>
              </w:object>
            </w:r>
            <w:r w:rsidR="00C66134" w:rsidRPr="0048183D">
              <w:t>,</w:t>
            </w:r>
          </w:p>
        </w:tc>
        <w:tc>
          <w:tcPr>
            <w:tcW w:w="828" w:type="dxa"/>
          </w:tcPr>
          <w:p w:rsidR="00C66134" w:rsidRPr="0048183D" w:rsidRDefault="00C66134" w:rsidP="00FA502E">
            <w:r w:rsidRPr="0048183D">
              <w:t>(</w:t>
            </w:r>
            <w:fldSimple w:instr=" SEQ Equation \* ARABIC ">
              <w:r w:rsidR="00E16B24">
                <w:rPr>
                  <w:noProof/>
                </w:rPr>
                <w:t>7</w:t>
              </w:r>
            </w:fldSimple>
            <w:r w:rsidRPr="0048183D">
              <w:t>)</w:t>
            </w:r>
          </w:p>
        </w:tc>
      </w:tr>
    </w:tbl>
    <w:p w:rsidR="00C66134" w:rsidRPr="0048183D" w:rsidRDefault="00C66134" w:rsidP="00FA502E">
      <w:r w:rsidRPr="0048183D">
        <w:t xml:space="preserve">indicando que o sistema financeiro aceita financiar uma fração </w:t>
      </w:r>
      <w:r w:rsidRPr="0048183D">
        <w:rPr>
          <w:position w:val="-6"/>
        </w:rPr>
        <w:object w:dxaOrig="920" w:dyaOrig="279">
          <v:shape id="_x0000_i1071" type="#_x0000_t75" style="width:45.15pt;height:13.45pt" o:ole="">
            <v:imagedata r:id="rId102" o:title=""/>
          </v:shape>
          <o:OLEObject Type="Embed" ProgID="Equation.3" ShapeID="_x0000_i1071" DrawAspect="Content" ObjectID="_1341131656" r:id="rId103"/>
        </w:object>
      </w:r>
      <w:r w:rsidRPr="0048183D">
        <w:t xml:space="preserve"> de cada projeto. Um valor conservador para </w:t>
      </w:r>
      <w:r w:rsidRPr="0048183D">
        <w:sym w:font="Symbol" w:char="F061"/>
      </w:r>
      <w:r w:rsidRPr="0048183D">
        <w:t xml:space="preserve"> é:</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30"/>
              </w:rPr>
              <w:object w:dxaOrig="1219" w:dyaOrig="720">
                <v:shape id="_x0000_i1072" type="#_x0000_t75" style="width:59.65pt;height:36pt" o:ole="">
                  <v:imagedata r:id="rId104" o:title=""/>
                </v:shape>
                <o:OLEObject Type="Embed" ProgID="Equation.DSMT4" ShapeID="_x0000_i1072" DrawAspect="Content" ObjectID="_1341131657" r:id="rId105"/>
              </w:object>
            </w:r>
            <w:r w:rsidRPr="0048183D">
              <w:t>.</w:t>
            </w:r>
          </w:p>
        </w:tc>
        <w:tc>
          <w:tcPr>
            <w:tcW w:w="828" w:type="dxa"/>
          </w:tcPr>
          <w:p w:rsidR="00C66134" w:rsidRPr="0048183D" w:rsidRDefault="00C66134" w:rsidP="00FA502E">
            <w:pPr>
              <w:ind w:firstLine="680"/>
            </w:pPr>
            <w:bookmarkStart w:id="5" w:name="_Ref214037884"/>
          </w:p>
          <w:p w:rsidR="00C66134" w:rsidRPr="0048183D" w:rsidRDefault="00C66134" w:rsidP="00FA502E">
            <w:bookmarkStart w:id="6" w:name="_Ref246956669"/>
            <w:r w:rsidRPr="0048183D">
              <w:t>(</w:t>
            </w:r>
            <w:fldSimple w:instr=" SEQ Equation \* ARABIC ">
              <w:r w:rsidR="00E16B24">
                <w:rPr>
                  <w:noProof/>
                </w:rPr>
                <w:t>8</w:t>
              </w:r>
            </w:fldSimple>
            <w:r w:rsidRPr="0048183D">
              <w:t>)</w:t>
            </w:r>
            <w:bookmarkEnd w:id="5"/>
            <w:bookmarkEnd w:id="6"/>
          </w:p>
        </w:tc>
      </w:tr>
    </w:tbl>
    <w:p w:rsidR="00C66134" w:rsidRPr="0048183D" w:rsidRDefault="00830FCE" w:rsidP="00FA502E">
      <w:pPr>
        <w:ind w:firstLine="680"/>
      </w:pPr>
      <w:r>
        <w:t>Ess</w:t>
      </w:r>
      <w:r w:rsidR="00C66134" w:rsidRPr="0048183D">
        <w:t xml:space="preserve">a definição garante que mesmo em caso de falha no projeto restariam garantias suficientes para pagar integralmente a dívida: o banco aceitará financiar o valor terminal do projeto no pior caso, ou seja, no caso de falha, descontado a valor presente pelo custo do empréstimo. Note que o pressuposto de responsabilidade limitada garante que </w:t>
      </w:r>
      <w:r w:rsidR="0071510C" w:rsidRPr="0048183D">
        <w:rPr>
          <w:position w:val="-30"/>
        </w:rPr>
        <w:object w:dxaOrig="1180" w:dyaOrig="720">
          <v:shape id="_x0000_i1073" type="#_x0000_t75" style="width:59.1pt;height:29.55pt" o:ole="">
            <v:imagedata r:id="rId106" o:title=""/>
          </v:shape>
          <o:OLEObject Type="Embed" ProgID="Equation.DSMT4" ShapeID="_x0000_i1073" DrawAspect="Content" ObjectID="_1341131658" r:id="rId107"/>
        </w:object>
      </w:r>
      <w:r w:rsidR="0048183D" w:rsidRPr="0048183D">
        <w:t xml:space="preserve">. Adicionalmente, </w:t>
      </w:r>
      <w:r w:rsidR="00C66134" w:rsidRPr="0048183D">
        <w:t xml:space="preserve">para que coexistam depósitos e investimentos na economia é necessário ter </w:t>
      </w:r>
      <w:r w:rsidR="00C66134" w:rsidRPr="0048183D">
        <w:rPr>
          <w:position w:val="-12"/>
        </w:rPr>
        <w:object w:dxaOrig="700" w:dyaOrig="380">
          <v:shape id="_x0000_i1074" type="#_x0000_t75" style="width:34.4pt;height:19.35pt" o:ole="">
            <v:imagedata r:id="rId108" o:title=""/>
          </v:shape>
          <o:OLEObject Type="Embed" ProgID="Equation.DSMT4" ShapeID="_x0000_i1074" DrawAspect="Content" ObjectID="_1341131659" r:id="rId109"/>
        </w:object>
      </w:r>
      <w:r w:rsidR="00C66134" w:rsidRPr="0048183D">
        <w:t xml:space="preserve">. Tal relação, por sua vez, garante que </w:t>
      </w:r>
      <w:r w:rsidR="0071510C" w:rsidRPr="0048183D">
        <w:rPr>
          <w:position w:val="-30"/>
        </w:rPr>
        <w:object w:dxaOrig="1120" w:dyaOrig="720">
          <v:shape id="_x0000_i1075" type="#_x0000_t75" style="width:55.9pt;height:32.8pt" o:ole="">
            <v:imagedata r:id="rId110" o:title=""/>
          </v:shape>
          <o:OLEObject Type="Embed" ProgID="Equation.DSMT4" ShapeID="_x0000_i1075" DrawAspect="Content" ObjectID="_1341131660" r:id="rId111"/>
        </w:object>
      </w:r>
      <w:r w:rsidR="00C66134" w:rsidRPr="0048183D">
        <w:t xml:space="preserve">, logo, a utilização de </w:t>
      </w:r>
      <w:fldSimple w:instr=" REF _Ref246956669 \h  \* MERGEFORMAT ">
        <w:r w:rsidR="00E16B24" w:rsidRPr="0048183D">
          <w:t>(</w:t>
        </w:r>
        <w:r w:rsidR="00E16B24">
          <w:rPr>
            <w:noProof/>
          </w:rPr>
          <w:t>8</w:t>
        </w:r>
        <w:r w:rsidR="00E16B24" w:rsidRPr="0048183D">
          <w:t>)</w:t>
        </w:r>
      </w:fldSimple>
      <w:r w:rsidR="00C66134" w:rsidRPr="0048183D">
        <w:t xml:space="preserve"> garante que </w:t>
      </w:r>
      <w:r w:rsidR="00C66134" w:rsidRPr="0048183D">
        <w:rPr>
          <w:position w:val="-6"/>
        </w:rPr>
        <w:object w:dxaOrig="900" w:dyaOrig="279">
          <v:shape id="_x0000_i1076" type="#_x0000_t75" style="width:45.15pt;height:13.45pt" o:ole="">
            <v:imagedata r:id="rId112" o:title=""/>
          </v:shape>
          <o:OLEObject Type="Embed" ProgID="Equation.DSMT4" ShapeID="_x0000_i1076" DrawAspect="Content" ObjectID="_1341131661" r:id="rId113"/>
        </w:object>
      </w:r>
      <w:r w:rsidR="00C66134" w:rsidRPr="0048183D">
        <w:t>.</w:t>
      </w:r>
    </w:p>
    <w:p w:rsidR="00C66134" w:rsidRPr="0048183D" w:rsidRDefault="00C66134" w:rsidP="00FA502E">
      <w:pPr>
        <w:ind w:firstLine="680"/>
      </w:pPr>
      <w:r w:rsidRPr="0048183D">
        <w:t>A primeira condição de equilíbrio de mercado no presente modelo é que os montantes depositados e emprestados sejam os mesmos:</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32"/>
              </w:rPr>
              <w:object w:dxaOrig="1380" w:dyaOrig="760">
                <v:shape id="_x0000_i1077" type="#_x0000_t75" style="width:69.3pt;height:37.6pt" o:ole="">
                  <v:imagedata r:id="rId114" o:title=""/>
                </v:shape>
                <o:OLEObject Type="Embed" ProgID="Equation.3" ShapeID="_x0000_i1077" DrawAspect="Content" ObjectID="_1341131662" r:id="rId115"/>
              </w:object>
            </w:r>
            <w:r w:rsidRPr="0048183D">
              <w:t>.</w:t>
            </w:r>
          </w:p>
        </w:tc>
        <w:tc>
          <w:tcPr>
            <w:tcW w:w="828" w:type="dxa"/>
          </w:tcPr>
          <w:p w:rsidR="00C66134" w:rsidRPr="0048183D" w:rsidRDefault="00C66134" w:rsidP="00FA502E">
            <w:pPr>
              <w:spacing w:before="120"/>
            </w:pPr>
            <w:bookmarkStart w:id="7" w:name="_Ref167213386"/>
            <w:r w:rsidRPr="0048183D">
              <w:t>(</w:t>
            </w:r>
            <w:fldSimple w:instr=" SEQ Equation \* ARABIC ">
              <w:r w:rsidR="00E16B24">
                <w:rPr>
                  <w:noProof/>
                </w:rPr>
                <w:t>9</w:t>
              </w:r>
            </w:fldSimple>
            <w:r w:rsidRPr="0048183D">
              <w:t>)</w:t>
            </w:r>
            <w:bookmarkEnd w:id="7"/>
          </w:p>
        </w:tc>
      </w:tr>
    </w:tbl>
    <w:p w:rsidR="00C66134" w:rsidRPr="0048183D" w:rsidRDefault="00C66134" w:rsidP="00FA502E">
      <w:pPr>
        <w:ind w:firstLine="680"/>
      </w:pPr>
      <w:r w:rsidRPr="0048183D">
        <w:t xml:space="preserve">Quando há uma única taxa para emprestar e tomar emprestado, a condição </w:t>
      </w:r>
      <w:fldSimple w:instr=" REF _Ref167213386 \h  \* MERGEFORMAT ">
        <w:r w:rsidR="00E16B24" w:rsidRPr="0048183D">
          <w:t>(</w:t>
        </w:r>
        <w:r w:rsidR="00E16B24">
          <w:rPr>
            <w:noProof/>
          </w:rPr>
          <w:t>9</w:t>
        </w:r>
        <w:r w:rsidR="00E16B24" w:rsidRPr="0048183D">
          <w:t>)</w:t>
        </w:r>
      </w:fldSimple>
      <w:r w:rsidRPr="0048183D">
        <w:t xml:space="preserve"> é suficiente para garantir o equilíbrio. No presente caso, contudo, podem existir diversos pares de valores para </w:t>
      </w:r>
      <w:r w:rsidRPr="0048183D">
        <w:rPr>
          <w:position w:val="-14"/>
        </w:rPr>
        <w:object w:dxaOrig="240" w:dyaOrig="380">
          <v:shape id="_x0000_i1078" type="#_x0000_t75" style="width:12.35pt;height:19.35pt" o:ole="">
            <v:imagedata r:id="rId116" o:title=""/>
          </v:shape>
          <o:OLEObject Type="Embed" ProgID="Equation.DSMT4" ShapeID="_x0000_i1078" DrawAspect="Content" ObjectID="_1341131663" r:id="rId117"/>
        </w:object>
      </w:r>
      <w:r w:rsidRPr="0048183D">
        <w:t xml:space="preserve"> e </w:t>
      </w:r>
      <w:r w:rsidRPr="0048183D">
        <w:rPr>
          <w:position w:val="-12"/>
        </w:rPr>
        <w:object w:dxaOrig="220" w:dyaOrig="360">
          <v:shape id="_x0000_i1079" type="#_x0000_t75" style="width:12.35pt;height:18.25pt" o:ole="">
            <v:imagedata r:id="rId118" o:title=""/>
          </v:shape>
          <o:OLEObject Type="Embed" ProgID="Equation.DSMT4" ShapeID="_x0000_i1079" DrawAspect="Content" ObjectID="_1341131664" r:id="rId119"/>
        </w:object>
      </w:r>
      <w:r w:rsidRPr="0048183D">
        <w:t xml:space="preserve"> que garantem que a quantidade ofertada de recursos seja igual à quantidade demandada, sendo necessária uma segunda condição.</w:t>
      </w:r>
      <w:r w:rsidR="00CE77A6">
        <w:t xml:space="preserve"> </w:t>
      </w:r>
      <w:r w:rsidRPr="0048183D">
        <w:t xml:space="preserve">A riqueza produzida pelo sistema financeiro será dada pelo “spread” entre o retorno </w:t>
      </w:r>
      <w:r w:rsidRPr="0048183D">
        <w:lastRenderedPageBreak/>
        <w:t xml:space="preserve">dos empréstimos e o custo dos depósitos multiplicado pelo montante total transacionado. Esta riqueza corresponde a um retorno </w:t>
      </w:r>
      <w:r w:rsidRPr="0048183D">
        <w:rPr>
          <w:position w:val="-12"/>
        </w:rPr>
        <w:object w:dxaOrig="340" w:dyaOrig="360">
          <v:shape id="_x0000_i1080" type="#_x0000_t75" style="width:16.65pt;height:18.25pt" o:ole="">
            <v:imagedata r:id="rId120" o:title=""/>
          </v:shape>
          <o:OLEObject Type="Embed" ProgID="Equation.3" ShapeID="_x0000_i1080" DrawAspect="Content" ObjectID="_1341131665" r:id="rId121"/>
        </w:object>
      </w:r>
      <w:r w:rsidRPr="0048183D">
        <w:t xml:space="preserve"> sobre </w:t>
      </w:r>
      <w:r w:rsidRPr="0048183D">
        <w:rPr>
          <w:position w:val="-12"/>
        </w:rPr>
        <w:object w:dxaOrig="420" w:dyaOrig="360">
          <v:shape id="_x0000_i1081" type="#_x0000_t75" style="width:20.95pt;height:18.25pt" o:ole="">
            <v:imagedata r:id="rId122" o:title=""/>
          </v:shape>
          <o:OLEObject Type="Embed" ProgID="Equation.3" ShapeID="_x0000_i1081" DrawAspect="Content" ObjectID="_1341131666" r:id="rId123"/>
        </w:object>
      </w:r>
      <w:r w:rsidRPr="0048183D">
        <w:t>, que os bancos tentarão maximizar:</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34"/>
              </w:rPr>
              <w:object w:dxaOrig="7500" w:dyaOrig="800">
                <v:shape id="_x0000_i1082" type="#_x0000_t75" style="width:375.05pt;height:39.75pt" o:ole="">
                  <v:imagedata r:id="rId124" o:title=""/>
                </v:shape>
                <o:OLEObject Type="Embed" ProgID="Equation.DSMT4" ShapeID="_x0000_i1082" DrawAspect="Content" ObjectID="_1341131667" r:id="rId125"/>
              </w:object>
            </w:r>
            <w:r w:rsidRPr="0048183D">
              <w:t>.</w:t>
            </w:r>
          </w:p>
        </w:tc>
        <w:tc>
          <w:tcPr>
            <w:tcW w:w="828" w:type="dxa"/>
          </w:tcPr>
          <w:p w:rsidR="00C66134" w:rsidRPr="0048183D" w:rsidRDefault="00C66134" w:rsidP="00FA502E">
            <w:pPr>
              <w:spacing w:before="240"/>
            </w:pPr>
            <w:bookmarkStart w:id="8" w:name="_Ref180131438"/>
            <w:r w:rsidRPr="0048183D">
              <w:t>(</w:t>
            </w:r>
            <w:fldSimple w:instr=" SEQ Equation \* ARABIC ">
              <w:r w:rsidR="00E16B24">
                <w:rPr>
                  <w:noProof/>
                </w:rPr>
                <w:t>10</w:t>
              </w:r>
            </w:fldSimple>
            <w:r w:rsidRPr="0048183D">
              <w:t>)</w:t>
            </w:r>
            <w:bookmarkEnd w:id="8"/>
          </w:p>
        </w:tc>
      </w:tr>
    </w:tbl>
    <w:p w:rsidR="00C66134" w:rsidRPr="0048183D" w:rsidRDefault="00C66134" w:rsidP="00FA502E">
      <w:pPr>
        <w:ind w:firstLine="680"/>
      </w:pPr>
      <w:r w:rsidRPr="0048183D">
        <w:t xml:space="preserve">Os bancos escolherão o par de taxas </w:t>
      </w:r>
      <w:r w:rsidRPr="0048183D">
        <w:rPr>
          <w:position w:val="-14"/>
        </w:rPr>
        <w:object w:dxaOrig="240" w:dyaOrig="380">
          <v:shape id="_x0000_i1083" type="#_x0000_t75" style="width:12.35pt;height:19.35pt" o:ole="">
            <v:imagedata r:id="rId116" o:title=""/>
          </v:shape>
          <o:OLEObject Type="Embed" ProgID="Equation.DSMT4" ShapeID="_x0000_i1083" DrawAspect="Content" ObjectID="_1341131668" r:id="rId126"/>
        </w:object>
      </w:r>
      <w:r w:rsidRPr="0048183D">
        <w:t xml:space="preserve"> e </w:t>
      </w:r>
      <w:r w:rsidRPr="0048183D">
        <w:rPr>
          <w:position w:val="-12"/>
        </w:rPr>
        <w:object w:dxaOrig="220" w:dyaOrig="360">
          <v:shape id="_x0000_i1084" type="#_x0000_t75" style="width:12.35pt;height:18.25pt" o:ole="">
            <v:imagedata r:id="rId118" o:title=""/>
          </v:shape>
          <o:OLEObject Type="Embed" ProgID="Equation.DSMT4" ShapeID="_x0000_i1084" DrawAspect="Content" ObjectID="_1341131669" r:id="rId127"/>
        </w:object>
      </w:r>
      <w:r w:rsidRPr="0048183D">
        <w:t xml:space="preserve"> que satisfaz </w:t>
      </w:r>
      <w:fldSimple w:instr=" REF _Ref167213386 \h  \* MERGEFORMAT ">
        <w:r w:rsidR="00E16B24" w:rsidRPr="0048183D">
          <w:t>(</w:t>
        </w:r>
        <w:r w:rsidR="00E16B24">
          <w:rPr>
            <w:noProof/>
          </w:rPr>
          <w:t>9</w:t>
        </w:r>
        <w:r w:rsidR="00E16B24" w:rsidRPr="0048183D">
          <w:t>)</w:t>
        </w:r>
      </w:fldSimple>
      <w:r w:rsidRPr="0048183D">
        <w:t xml:space="preserve"> e resulta no maior valor para  </w:t>
      </w:r>
      <w:r w:rsidRPr="0048183D">
        <w:rPr>
          <w:position w:val="-12"/>
        </w:rPr>
        <w:object w:dxaOrig="340" w:dyaOrig="360">
          <v:shape id="_x0000_i1085" type="#_x0000_t75" style="width:16.65pt;height:18.25pt" o:ole="">
            <v:imagedata r:id="rId120" o:title=""/>
          </v:shape>
          <o:OLEObject Type="Embed" ProgID="Equation.3" ShapeID="_x0000_i1085" DrawAspect="Content" ObjectID="_1341131670" r:id="rId128"/>
        </w:object>
      </w:r>
      <w:r w:rsidRPr="0048183D">
        <w:t xml:space="preserve">. A segunda condição de equilíbrio é, portanto, que </w:t>
      </w:r>
      <w:fldSimple w:instr=" REF _Ref180131438 \h  \* MERGEFORMAT ">
        <w:r w:rsidR="00E16B24" w:rsidRPr="0048183D">
          <w:t>(</w:t>
        </w:r>
        <w:r w:rsidR="00E16B24">
          <w:rPr>
            <w:noProof/>
          </w:rPr>
          <w:t>10</w:t>
        </w:r>
        <w:r w:rsidR="00E16B24" w:rsidRPr="0048183D">
          <w:t>)</w:t>
        </w:r>
      </w:fldSimple>
      <w:r w:rsidRPr="0048183D">
        <w:t xml:space="preserve"> seja máximo.</w:t>
      </w:r>
      <w:r w:rsidR="00052D61">
        <w:t xml:space="preserve"> </w:t>
      </w:r>
      <w:r w:rsidRPr="0048183D">
        <w:t xml:space="preserve">O consumo de cada agente em </w:t>
      </w:r>
      <w:r w:rsidRPr="0048183D">
        <w:rPr>
          <w:position w:val="-6"/>
        </w:rPr>
        <w:object w:dxaOrig="520" w:dyaOrig="279">
          <v:shape id="_x0000_i1086" type="#_x0000_t75" style="width:26.85pt;height:13.45pt" o:ole="">
            <v:imagedata r:id="rId129" o:title=""/>
          </v:shape>
          <o:OLEObject Type="Embed" ProgID="Equation.3" ShapeID="_x0000_i1086" DrawAspect="Content" ObjectID="_1341131671" r:id="rId130"/>
        </w:object>
      </w:r>
      <w:r w:rsidRPr="0048183D">
        <w:t xml:space="preserve"> e em </w:t>
      </w:r>
      <w:r w:rsidRPr="0048183D">
        <w:rPr>
          <w:position w:val="-6"/>
        </w:rPr>
        <w:object w:dxaOrig="480" w:dyaOrig="279">
          <v:shape id="_x0000_i1087" type="#_x0000_t75" style="width:23.65pt;height:13.45pt" o:ole="">
            <v:imagedata r:id="rId131" o:title=""/>
          </v:shape>
          <o:OLEObject Type="Embed" ProgID="Equation.3" ShapeID="_x0000_i1087" DrawAspect="Content" ObjectID="_1341131672" r:id="rId132"/>
        </w:object>
      </w:r>
      <w:r w:rsidRPr="0048183D">
        <w:t xml:space="preserve"> será dado por:</w:t>
      </w:r>
    </w:p>
    <w:tbl>
      <w:tblPr>
        <w:tblW w:w="0" w:type="auto"/>
        <w:tblLook w:val="01E0"/>
      </w:tblPr>
      <w:tblGrid>
        <w:gridCol w:w="8028"/>
        <w:gridCol w:w="828"/>
      </w:tblGrid>
      <w:tr w:rsidR="00C66134" w:rsidRPr="0048183D" w:rsidTr="00C8525A">
        <w:tc>
          <w:tcPr>
            <w:tcW w:w="8028" w:type="dxa"/>
          </w:tcPr>
          <w:p w:rsidR="00C66134" w:rsidRPr="0048183D" w:rsidRDefault="00430D25" w:rsidP="00FA502E">
            <w:pPr>
              <w:ind w:firstLine="680"/>
              <w:jc w:val="center"/>
            </w:pPr>
            <w:r w:rsidRPr="00430D25">
              <w:rPr>
                <w:position w:val="-32"/>
              </w:rPr>
              <w:object w:dxaOrig="3460" w:dyaOrig="760">
                <v:shape id="_x0000_i1088" type="#_x0000_t75" style="width:173pt;height:38.15pt" o:ole="">
                  <v:imagedata r:id="rId133" o:title=""/>
                </v:shape>
                <o:OLEObject Type="Embed" ProgID="Equation.DSMT4" ShapeID="_x0000_i1088" DrawAspect="Content" ObjectID="_1341131673" r:id="rId134"/>
              </w:object>
            </w:r>
          </w:p>
        </w:tc>
        <w:tc>
          <w:tcPr>
            <w:tcW w:w="828" w:type="dxa"/>
          </w:tcPr>
          <w:p w:rsidR="00C66134" w:rsidRPr="0048183D" w:rsidRDefault="00C66134" w:rsidP="00FA502E">
            <w:bookmarkStart w:id="9" w:name="_Ref267236403"/>
            <w:r w:rsidRPr="0048183D">
              <w:t>(</w:t>
            </w:r>
            <w:fldSimple w:instr=" SEQ Equation \* ARABIC ">
              <w:r w:rsidR="00E16B24">
                <w:rPr>
                  <w:noProof/>
                </w:rPr>
                <w:t>11</w:t>
              </w:r>
            </w:fldSimple>
            <w:r w:rsidRPr="0048183D">
              <w:t>)</w:t>
            </w:r>
            <w:bookmarkEnd w:id="9"/>
          </w:p>
        </w:tc>
      </w:tr>
    </w:tbl>
    <w:p w:rsidR="00CE77A6" w:rsidRDefault="00C66134" w:rsidP="00FA502E">
      <w:r w:rsidRPr="0048183D">
        <w:t xml:space="preserve">em que </w:t>
      </w:r>
      <w:r w:rsidR="00430D25" w:rsidRPr="00430D25">
        <w:rPr>
          <w:position w:val="-12"/>
        </w:rPr>
        <w:object w:dxaOrig="240" w:dyaOrig="360">
          <v:shape id="_x0000_i1089" type="#_x0000_t75" style="width:12.35pt;height:18.25pt" o:ole="">
            <v:imagedata r:id="rId135" o:title=""/>
          </v:shape>
          <o:OLEObject Type="Embed" ProgID="Equation.DSMT4" ShapeID="_x0000_i1089" DrawAspect="Content" ObjectID="_1341131674" r:id="rId136"/>
        </w:object>
      </w:r>
      <w:r w:rsidRPr="0048183D">
        <w:t xml:space="preserve">, </w:t>
      </w:r>
      <w:r w:rsidRPr="0048183D">
        <w:rPr>
          <w:position w:val="-12"/>
        </w:rPr>
        <w:object w:dxaOrig="279" w:dyaOrig="360">
          <v:shape id="_x0000_i1090" type="#_x0000_t75" style="width:13.45pt;height:18.25pt" o:ole="">
            <v:imagedata r:id="rId137" o:title=""/>
          </v:shape>
          <o:OLEObject Type="Embed" ProgID="Equation.3" ShapeID="_x0000_i1090" DrawAspect="Content" ObjectID="_1341131675" r:id="rId138"/>
        </w:object>
      </w:r>
      <w:r w:rsidRPr="0048183D">
        <w:t xml:space="preserve">e </w:t>
      </w:r>
      <w:r w:rsidRPr="0048183D">
        <w:rPr>
          <w:position w:val="-12"/>
        </w:rPr>
        <w:object w:dxaOrig="240" w:dyaOrig="360">
          <v:shape id="_x0000_i1091" type="#_x0000_t75" style="width:12.35pt;height:18.25pt" o:ole="">
            <v:imagedata r:id="rId139" o:title=""/>
          </v:shape>
          <o:OLEObject Type="Embed" ProgID="Equation.3" ShapeID="_x0000_i1091" DrawAspect="Content" ObjectID="_1341131676" r:id="rId140"/>
        </w:object>
      </w:r>
      <w:r w:rsidRPr="0048183D">
        <w:t xml:space="preserve"> serão escolhidos de modo a maximizar a utilidade esperada do agente</w:t>
      </w:r>
      <w:r w:rsidR="00430D25">
        <w:t xml:space="preserve">. </w:t>
      </w:r>
    </w:p>
    <w:p w:rsidR="00C66134" w:rsidRPr="0048183D" w:rsidRDefault="00430D25" w:rsidP="0071510C">
      <w:pPr>
        <w:ind w:firstLine="680"/>
      </w:pPr>
      <w:r>
        <w:t>A</w:t>
      </w:r>
      <w:r w:rsidR="00C66134" w:rsidRPr="0048183D">
        <w:t xml:space="preserve">ssume-se que os extremos </w:t>
      </w:r>
      <w:r w:rsidR="00C66134" w:rsidRPr="0048183D">
        <w:rPr>
          <w:position w:val="-14"/>
        </w:rPr>
        <w:object w:dxaOrig="720" w:dyaOrig="380">
          <v:shape id="_x0000_i1092" type="#_x0000_t75" style="width:36pt;height:19.35pt" o:ole="">
            <v:imagedata r:id="rId141" o:title=""/>
          </v:shape>
          <o:OLEObject Type="Embed" ProgID="Equation.DSMT4" ShapeID="_x0000_i1092" DrawAspect="Content" ObjectID="_1341131677" r:id="rId142"/>
        </w:object>
      </w:r>
      <w:r w:rsidR="00C66134" w:rsidRPr="0048183D">
        <w:t xml:space="preserve"> e </w:t>
      </w:r>
      <w:r w:rsidR="00C66134" w:rsidRPr="0048183D">
        <w:rPr>
          <w:position w:val="-14"/>
        </w:rPr>
        <w:object w:dxaOrig="880" w:dyaOrig="380">
          <v:shape id="_x0000_i1093" type="#_x0000_t75" style="width:44.05pt;height:19.35pt" o:ole="">
            <v:imagedata r:id="rId143" o:title=""/>
          </v:shape>
          <o:OLEObject Type="Embed" ProgID="Equation.DSMT4" ShapeID="_x0000_i1093" DrawAspect="Content" ObjectID="_1341131678" r:id="rId144"/>
        </w:object>
      </w:r>
      <w:r w:rsidR="00C66134" w:rsidRPr="0048183D">
        <w:t xml:space="preserve"> não ocorrem, em primeiro lugar, por não fazerem parte do domínio da função utilidade esperada (já que teríamos consumo zero no primeiro ou no segundo período). Em segundo lugar, o fato da utilidade esperada tender a </w:t>
      </w:r>
      <w:r w:rsidR="00C66134" w:rsidRPr="0048183D">
        <w:rPr>
          <w:position w:val="-4"/>
        </w:rPr>
        <w:object w:dxaOrig="420" w:dyaOrig="200">
          <v:shape id="_x0000_i1094" type="#_x0000_t75" style="width:20.95pt;height:9.15pt" o:ole="">
            <v:imagedata r:id="rId145" o:title=""/>
          </v:shape>
          <o:OLEObject Type="Embed" ProgID="Equation.3" ShapeID="_x0000_i1094" DrawAspect="Content" ObjectID="_1341131679" r:id="rId146"/>
        </w:object>
      </w:r>
      <w:r w:rsidR="00C66134" w:rsidRPr="0048183D">
        <w:t xml:space="preserve"> em qualquer um dos casos tem um significado econômico: o indivíduo tem necessidades mínimas em ambos os períodos e ter consumo nulo em qualquer um deles é inaceitável.</w:t>
      </w:r>
    </w:p>
    <w:p w:rsidR="00C66134" w:rsidRPr="0048183D" w:rsidRDefault="00021E57" w:rsidP="00FA502E">
      <w:pPr>
        <w:ind w:firstLine="680"/>
      </w:pPr>
      <w:r>
        <w:t xml:space="preserve">Cumpre observar que </w:t>
      </w:r>
      <w:r w:rsidRPr="0048183D">
        <w:t xml:space="preserve">um agente maximizador de utilidade nunca escolherá </w:t>
      </w:r>
      <w:r w:rsidRPr="0048183D">
        <w:rPr>
          <w:position w:val="-12"/>
        </w:rPr>
        <w:object w:dxaOrig="680" w:dyaOrig="360">
          <v:shape id="_x0000_i1095" type="#_x0000_t75" style="width:34.4pt;height:18.25pt" o:ole="">
            <v:imagedata r:id="rId147" o:title=""/>
          </v:shape>
          <o:OLEObject Type="Embed" ProgID="Equation.3" ShapeID="_x0000_i1095" DrawAspect="Content" ObjectID="_1341131680" r:id="rId148"/>
        </w:object>
      </w:r>
      <w:r w:rsidRPr="0048183D">
        <w:t xml:space="preserve"> e </w:t>
      </w:r>
      <w:r w:rsidRPr="0048183D">
        <w:rPr>
          <w:position w:val="-12"/>
        </w:rPr>
        <w:object w:dxaOrig="639" w:dyaOrig="360">
          <v:shape id="_x0000_i1096" type="#_x0000_t75" style="width:32.25pt;height:18.25pt" o:ole="">
            <v:imagedata r:id="rId149" o:title=""/>
          </v:shape>
          <o:OLEObject Type="Embed" ProgID="Equation.3" ShapeID="_x0000_i1096" DrawAspect="Content" ObjectID="_1341131681" r:id="rId150"/>
        </w:object>
      </w:r>
      <w:r>
        <w:t xml:space="preserve"> simultaneamente, já que o custo do empréstimo é maior que o rendimento do depósito. </w:t>
      </w:r>
      <w:r w:rsidR="00C66134" w:rsidRPr="0048183D">
        <w:t xml:space="preserve">Também nunca ocorrerá o caso em que </w:t>
      </w:r>
      <w:r w:rsidR="00C66134" w:rsidRPr="0048183D">
        <w:rPr>
          <w:position w:val="-12"/>
        </w:rPr>
        <w:object w:dxaOrig="1140" w:dyaOrig="360">
          <v:shape id="_x0000_i1097" type="#_x0000_t75" style="width:56.95pt;height:18.25pt" o:ole="">
            <v:imagedata r:id="rId151" o:title=""/>
          </v:shape>
          <o:OLEObject Type="Embed" ProgID="Equation.3" ShapeID="_x0000_i1097" DrawAspect="Content" ObjectID="_1341131682" r:id="rId152"/>
        </w:object>
      </w:r>
      <w:r w:rsidR="00C66134" w:rsidRPr="0048183D">
        <w:t xml:space="preserve">, pois isto implicaria em </w:t>
      </w:r>
      <w:r w:rsidR="00C66134" w:rsidRPr="0048183D">
        <w:rPr>
          <w:position w:val="-12"/>
        </w:rPr>
        <w:object w:dxaOrig="639" w:dyaOrig="360">
          <v:shape id="_x0000_i1098" type="#_x0000_t75" style="width:32.25pt;height:18.25pt" o:ole="">
            <v:imagedata r:id="rId153" o:title=""/>
          </v:shape>
          <o:OLEObject Type="Embed" ProgID="Equation.3" ShapeID="_x0000_i1098" DrawAspect="Content" ObjectID="_1341131683" r:id="rId154"/>
        </w:object>
      </w:r>
      <w:r w:rsidR="00C66134" w:rsidRPr="0048183D">
        <w:t xml:space="preserve"> (já que não há investimento em projeto) e conseqüentemente </w:t>
      </w:r>
      <w:r w:rsidR="00C66134" w:rsidRPr="0048183D">
        <w:rPr>
          <w:position w:val="-14"/>
        </w:rPr>
        <w:object w:dxaOrig="720" w:dyaOrig="380">
          <v:shape id="_x0000_i1099" type="#_x0000_t75" style="width:36pt;height:19.35pt" o:ole="">
            <v:imagedata r:id="rId155" o:title=""/>
          </v:shape>
          <o:OLEObject Type="Embed" ProgID="Equation.DSMT4" ShapeID="_x0000_i1099" DrawAspect="Content" ObjectID="_1341131684" r:id="rId156"/>
        </w:object>
      </w:r>
      <w:r w:rsidR="00C66134" w:rsidRPr="0048183D">
        <w:t>,</w:t>
      </w:r>
      <w:r w:rsidR="00430D25">
        <w:t xml:space="preserve"> cuja possibilidade já </w:t>
      </w:r>
      <w:r w:rsidR="00027826">
        <w:t>foi excluída</w:t>
      </w:r>
      <w:r w:rsidR="00C66134" w:rsidRPr="0048183D">
        <w:t>. Dessa maneira, poderão ocorrer apenas os seguintes casos:</w:t>
      </w:r>
    </w:p>
    <w:p w:rsidR="000C434B" w:rsidRDefault="00C66134" w:rsidP="00CE77A6">
      <w:pPr>
        <w:pStyle w:val="PargrafodaLista"/>
        <w:numPr>
          <w:ilvl w:val="0"/>
          <w:numId w:val="11"/>
        </w:numPr>
        <w:ind w:left="426" w:hanging="426"/>
      </w:pPr>
      <w:r w:rsidRPr="0048183D">
        <w:t xml:space="preserve">Caso A: </w:t>
      </w:r>
      <w:r w:rsidRPr="0048183D">
        <w:rPr>
          <w:position w:val="-12"/>
        </w:rPr>
        <w:object w:dxaOrig="639" w:dyaOrig="360">
          <v:shape id="_x0000_i1100" type="#_x0000_t75" style="width:32.25pt;height:18.25pt" o:ole="">
            <v:imagedata r:id="rId157" o:title=""/>
          </v:shape>
          <o:OLEObject Type="Embed" ProgID="Equation.3" ShapeID="_x0000_i1100" DrawAspect="Content" ObjectID="_1341131685" r:id="rId158"/>
        </w:object>
      </w:r>
      <w:r w:rsidRPr="0048183D">
        <w:t xml:space="preserve"> e </w:t>
      </w:r>
      <w:r w:rsidRPr="0048183D">
        <w:rPr>
          <w:position w:val="-12"/>
        </w:rPr>
        <w:object w:dxaOrig="720" w:dyaOrig="360">
          <v:shape id="_x0000_i1101" type="#_x0000_t75" style="width:36pt;height:18.25pt" o:ole="">
            <v:imagedata r:id="rId159" o:title=""/>
          </v:shape>
          <o:OLEObject Type="Embed" ProgID="Equation.3" ShapeID="_x0000_i1101" DrawAspect="Content" ObjectID="_1341131686" r:id="rId160"/>
        </w:object>
      </w:r>
      <w:r w:rsidRPr="0048183D">
        <w:t xml:space="preserve"> (o agente investe a riqueza excedente ao consumo em uma carteira de depósito e investimento em um projeto);</w:t>
      </w:r>
      <w:r w:rsidR="000C434B">
        <w:t xml:space="preserve"> </w:t>
      </w:r>
    </w:p>
    <w:p w:rsidR="000C434B" w:rsidRDefault="000C434B" w:rsidP="00CE77A6">
      <w:pPr>
        <w:pStyle w:val="PargrafodaLista"/>
        <w:numPr>
          <w:ilvl w:val="0"/>
          <w:numId w:val="11"/>
        </w:numPr>
        <w:ind w:left="426" w:hanging="426"/>
      </w:pPr>
      <w:r>
        <w:t>C</w:t>
      </w:r>
      <w:r w:rsidR="00C66134" w:rsidRPr="0048183D">
        <w:t xml:space="preserve">aso B: </w:t>
      </w:r>
      <w:r w:rsidR="00C66134" w:rsidRPr="0048183D">
        <w:rPr>
          <w:position w:val="-12"/>
        </w:rPr>
        <w:object w:dxaOrig="639" w:dyaOrig="360">
          <v:shape id="_x0000_i1102" type="#_x0000_t75" style="width:32.25pt;height:18.25pt" o:ole="">
            <v:imagedata r:id="rId161" o:title=""/>
          </v:shape>
          <o:OLEObject Type="Embed" ProgID="Equation.3" ShapeID="_x0000_i1102" DrawAspect="Content" ObjectID="_1341131687" r:id="rId162"/>
        </w:object>
      </w:r>
      <w:r w:rsidR="00C66134" w:rsidRPr="0048183D">
        <w:t xml:space="preserve"> e </w:t>
      </w:r>
      <w:r w:rsidR="00C66134" w:rsidRPr="0048183D">
        <w:rPr>
          <w:position w:val="-12"/>
        </w:rPr>
        <w:object w:dxaOrig="639" w:dyaOrig="360">
          <v:shape id="_x0000_i1103" type="#_x0000_t75" style="width:32.25pt;height:18.25pt" o:ole="">
            <v:imagedata r:id="rId163" o:title=""/>
          </v:shape>
          <o:OLEObject Type="Embed" ProgID="Equation.3" ShapeID="_x0000_i1103" DrawAspect="Content" ObjectID="_1341131688" r:id="rId164"/>
        </w:object>
      </w:r>
      <w:r w:rsidR="00C66134" w:rsidRPr="0048183D">
        <w:t xml:space="preserve"> (o agente simplesmente faz depósito da riqueza excedente ao consumo);</w:t>
      </w:r>
    </w:p>
    <w:p w:rsidR="00C66134" w:rsidRPr="0048183D" w:rsidRDefault="00C66134" w:rsidP="00CE77A6">
      <w:pPr>
        <w:pStyle w:val="PargrafodaLista"/>
        <w:numPr>
          <w:ilvl w:val="0"/>
          <w:numId w:val="11"/>
        </w:numPr>
        <w:ind w:left="426" w:hanging="426"/>
      </w:pPr>
      <w:r w:rsidRPr="0048183D">
        <w:t xml:space="preserve">Caso C: </w:t>
      </w:r>
      <w:r w:rsidRPr="0048183D">
        <w:rPr>
          <w:position w:val="-12"/>
        </w:rPr>
        <w:object w:dxaOrig="680" w:dyaOrig="360">
          <v:shape id="_x0000_i1104" type="#_x0000_t75" style="width:34.4pt;height:18.25pt" o:ole="">
            <v:imagedata r:id="rId165" o:title=""/>
          </v:shape>
          <o:OLEObject Type="Embed" ProgID="Equation.3" ShapeID="_x0000_i1104" DrawAspect="Content" ObjectID="_1341131689" r:id="rId166"/>
        </w:object>
      </w:r>
      <w:r w:rsidRPr="0048183D">
        <w:t xml:space="preserve"> e </w:t>
      </w:r>
      <w:r w:rsidRPr="0048183D">
        <w:rPr>
          <w:position w:val="-12"/>
        </w:rPr>
        <w:object w:dxaOrig="720" w:dyaOrig="360">
          <v:shape id="_x0000_i1105" type="#_x0000_t75" style="width:36pt;height:18.25pt" o:ole="">
            <v:imagedata r:id="rId167" o:title=""/>
          </v:shape>
          <o:OLEObject Type="Embed" ProgID="Equation.3" ShapeID="_x0000_i1105" DrawAspect="Content" ObjectID="_1341131690" r:id="rId168"/>
        </w:object>
      </w:r>
      <w:r w:rsidRPr="0048183D">
        <w:t xml:space="preserve"> (o agente usa sua riqueza e possivelmente um empréstimo para investir em um projeto).</w:t>
      </w:r>
    </w:p>
    <w:p w:rsidR="003521FD" w:rsidRPr="0048183D" w:rsidRDefault="00CE77A6" w:rsidP="00FA502E">
      <w:pPr>
        <w:ind w:firstLine="680"/>
      </w:pPr>
      <w:r>
        <w:t>É</w:t>
      </w:r>
      <w:r w:rsidR="00C66134" w:rsidRPr="0048183D">
        <w:t xml:space="preserve"> possível reespecificar </w:t>
      </w:r>
      <w:r w:rsidR="00430D25">
        <w:t>o problema de</w:t>
      </w:r>
      <w:r w:rsidR="00C66134" w:rsidRPr="0048183D">
        <w:t xml:space="preserve"> forma mais conveniente. De início, </w:t>
      </w:r>
      <w:r w:rsidR="00430D25">
        <w:t xml:space="preserve">definiremos </w:t>
      </w:r>
      <w:r w:rsidR="00C66134" w:rsidRPr="0048183D">
        <w:t>os recursos excedentes ao consumo no primeiro período como:</w:t>
      </w:r>
    </w:p>
    <w:tbl>
      <w:tblPr>
        <w:tblW w:w="0" w:type="auto"/>
        <w:tblLook w:val="01E0"/>
      </w:tblPr>
      <w:tblGrid>
        <w:gridCol w:w="8028"/>
        <w:gridCol w:w="828"/>
      </w:tblGrid>
      <w:tr w:rsidR="003521FD" w:rsidRPr="0048183D" w:rsidTr="0071510C">
        <w:tc>
          <w:tcPr>
            <w:tcW w:w="8028" w:type="dxa"/>
          </w:tcPr>
          <w:p w:rsidR="003521FD" w:rsidRPr="0048183D" w:rsidRDefault="003521FD" w:rsidP="0071510C">
            <w:pPr>
              <w:ind w:firstLine="680"/>
              <w:jc w:val="center"/>
            </w:pPr>
            <w:r w:rsidRPr="0048183D">
              <w:rPr>
                <w:position w:val="-14"/>
              </w:rPr>
              <w:object w:dxaOrig="1260" w:dyaOrig="380">
                <v:shape id="_x0000_i1106" type="#_x0000_t75" style="width:62.85pt;height:19.35pt" o:ole="">
                  <v:imagedata r:id="rId169" o:title=""/>
                </v:shape>
                <o:OLEObject Type="Embed" ProgID="Equation.DSMT4" ShapeID="_x0000_i1106" DrawAspect="Content" ObjectID="_1341131691" r:id="rId170"/>
              </w:object>
            </w:r>
            <w:r w:rsidRPr="0048183D">
              <w:t>,</w:t>
            </w:r>
          </w:p>
        </w:tc>
        <w:tc>
          <w:tcPr>
            <w:tcW w:w="828" w:type="dxa"/>
          </w:tcPr>
          <w:p w:rsidR="003521FD" w:rsidRPr="0048183D" w:rsidRDefault="003521FD" w:rsidP="0071510C">
            <w:r w:rsidRPr="0048183D">
              <w:t>(</w:t>
            </w:r>
            <w:fldSimple w:instr=" SEQ Equation \* ARABIC ">
              <w:r w:rsidR="00E16B24">
                <w:rPr>
                  <w:noProof/>
                </w:rPr>
                <w:t>12</w:t>
              </w:r>
            </w:fldSimple>
            <w:r w:rsidRPr="0048183D">
              <w:t>)</w:t>
            </w:r>
          </w:p>
        </w:tc>
      </w:tr>
    </w:tbl>
    <w:p w:rsidR="00C66134" w:rsidRDefault="0071510C" w:rsidP="00CE77A6">
      <w:r>
        <w:t>t</w:t>
      </w:r>
      <w:r w:rsidR="00C66134" w:rsidRPr="0048183D">
        <w:t xml:space="preserve">ambém é possível </w:t>
      </w:r>
      <w:r w:rsidR="00430D25">
        <w:t xml:space="preserve">definir a proporção de </w:t>
      </w:r>
      <w:r w:rsidR="00430D25" w:rsidRPr="00430D25">
        <w:rPr>
          <w:position w:val="-12"/>
        </w:rPr>
        <w:object w:dxaOrig="220" w:dyaOrig="360">
          <v:shape id="_x0000_i1107" type="#_x0000_t75" style="width:10.75pt;height:18.25pt" o:ole="">
            <v:imagedata r:id="rId171" o:title=""/>
          </v:shape>
          <o:OLEObject Type="Embed" ProgID="Equation.DSMT4" ShapeID="_x0000_i1107" DrawAspect="Content" ObjectID="_1341131692" r:id="rId172"/>
        </w:object>
      </w:r>
      <w:r w:rsidR="00430D25">
        <w:t xml:space="preserve"> investida no projeto:</w:t>
      </w:r>
    </w:p>
    <w:tbl>
      <w:tblPr>
        <w:tblW w:w="0" w:type="auto"/>
        <w:tblLook w:val="01E0"/>
      </w:tblPr>
      <w:tblGrid>
        <w:gridCol w:w="8028"/>
        <w:gridCol w:w="828"/>
      </w:tblGrid>
      <w:tr w:rsidR="00430D25" w:rsidRPr="0048183D" w:rsidTr="00430D25">
        <w:tc>
          <w:tcPr>
            <w:tcW w:w="8028" w:type="dxa"/>
          </w:tcPr>
          <w:p w:rsidR="00430D25" w:rsidRPr="0048183D" w:rsidRDefault="00430D25" w:rsidP="00FA502E">
            <w:pPr>
              <w:ind w:firstLine="680"/>
              <w:jc w:val="center"/>
            </w:pPr>
            <w:r w:rsidRPr="0048183D">
              <w:rPr>
                <w:position w:val="-30"/>
              </w:rPr>
              <w:object w:dxaOrig="880" w:dyaOrig="680">
                <v:shape id="_x0000_i1108" type="#_x0000_t75" style="width:43.5pt;height:34.4pt" o:ole="">
                  <v:imagedata r:id="rId173" o:title=""/>
                </v:shape>
                <o:OLEObject Type="Embed" ProgID="Equation.DSMT4" ShapeID="_x0000_i1108" DrawAspect="Content" ObjectID="_1341131693" r:id="rId174"/>
              </w:object>
            </w:r>
          </w:p>
        </w:tc>
        <w:tc>
          <w:tcPr>
            <w:tcW w:w="828" w:type="dxa"/>
          </w:tcPr>
          <w:p w:rsidR="00430D25" w:rsidRPr="0048183D" w:rsidRDefault="00430D25" w:rsidP="00FA502E">
            <w:bookmarkStart w:id="10" w:name="_Ref167129651"/>
            <w:r w:rsidRPr="0048183D">
              <w:t>(</w:t>
            </w:r>
            <w:fldSimple w:instr=" SEQ Equation \* ARABIC ">
              <w:r w:rsidR="00E16B24">
                <w:rPr>
                  <w:noProof/>
                </w:rPr>
                <w:t>13</w:t>
              </w:r>
            </w:fldSimple>
            <w:r w:rsidRPr="0048183D">
              <w:t>)</w:t>
            </w:r>
            <w:bookmarkEnd w:id="10"/>
          </w:p>
        </w:tc>
      </w:tr>
    </w:tbl>
    <w:p w:rsidR="00430D25" w:rsidRDefault="00430D25" w:rsidP="00FA502E">
      <w:r>
        <w:t>e a proporção</w:t>
      </w:r>
      <w:r w:rsidRPr="00430D25">
        <w:t xml:space="preserve"> </w:t>
      </w:r>
      <w:r>
        <w:t xml:space="preserve">de </w:t>
      </w:r>
      <w:r w:rsidRPr="00430D25">
        <w:rPr>
          <w:position w:val="-12"/>
        </w:rPr>
        <w:object w:dxaOrig="220" w:dyaOrig="360">
          <v:shape id="_x0000_i1109" type="#_x0000_t75" style="width:10.75pt;height:18.25pt" o:ole="">
            <v:imagedata r:id="rId171" o:title=""/>
          </v:shape>
          <o:OLEObject Type="Embed" ProgID="Equation.DSMT4" ShapeID="_x0000_i1109" DrawAspect="Content" ObjectID="_1341131694" r:id="rId175"/>
        </w:object>
      </w:r>
      <w:r>
        <w:t xml:space="preserve"> investida em poupança ou tomada como empréstimo:</w:t>
      </w:r>
    </w:p>
    <w:tbl>
      <w:tblPr>
        <w:tblW w:w="0" w:type="auto"/>
        <w:tblLook w:val="01E0"/>
      </w:tblPr>
      <w:tblGrid>
        <w:gridCol w:w="8028"/>
        <w:gridCol w:w="828"/>
      </w:tblGrid>
      <w:tr w:rsidR="00430D25" w:rsidRPr="0048183D" w:rsidTr="00430D25">
        <w:tc>
          <w:tcPr>
            <w:tcW w:w="8028" w:type="dxa"/>
          </w:tcPr>
          <w:p w:rsidR="00430D25" w:rsidRPr="0048183D" w:rsidRDefault="00430D25" w:rsidP="00FA502E">
            <w:pPr>
              <w:ind w:firstLine="680"/>
              <w:jc w:val="center"/>
            </w:pPr>
            <w:r w:rsidRPr="0048183D">
              <w:rPr>
                <w:position w:val="-30"/>
              </w:rPr>
              <w:object w:dxaOrig="1440" w:dyaOrig="680">
                <v:shape id="_x0000_i1110" type="#_x0000_t75" style="width:1in;height:34.4pt" o:ole="">
                  <v:imagedata r:id="rId176" o:title=""/>
                </v:shape>
                <o:OLEObject Type="Embed" ProgID="Equation.DSMT4" ShapeID="_x0000_i1110" DrawAspect="Content" ObjectID="_1341131695" r:id="rId177"/>
              </w:object>
            </w:r>
          </w:p>
        </w:tc>
        <w:tc>
          <w:tcPr>
            <w:tcW w:w="828" w:type="dxa"/>
          </w:tcPr>
          <w:p w:rsidR="00430D25" w:rsidRPr="0048183D" w:rsidRDefault="00430D25" w:rsidP="00FA502E">
            <w:bookmarkStart w:id="11" w:name="_Ref167213363"/>
            <w:r w:rsidRPr="0048183D">
              <w:t>(</w:t>
            </w:r>
            <w:fldSimple w:instr=" SEQ Equation \* ARABIC ">
              <w:r w:rsidR="00E16B24">
                <w:rPr>
                  <w:noProof/>
                </w:rPr>
                <w:t>14</w:t>
              </w:r>
            </w:fldSimple>
            <w:r w:rsidRPr="0048183D">
              <w:t>)</w:t>
            </w:r>
            <w:bookmarkEnd w:id="11"/>
          </w:p>
        </w:tc>
      </w:tr>
    </w:tbl>
    <w:p w:rsidR="00430D25" w:rsidRDefault="00430D25" w:rsidP="00FA502E">
      <w:r>
        <w:t>de modo que:</w:t>
      </w:r>
    </w:p>
    <w:tbl>
      <w:tblPr>
        <w:tblW w:w="0" w:type="auto"/>
        <w:tblLook w:val="01E0"/>
      </w:tblPr>
      <w:tblGrid>
        <w:gridCol w:w="8028"/>
        <w:gridCol w:w="828"/>
      </w:tblGrid>
      <w:tr w:rsidR="00C66134" w:rsidRPr="0048183D" w:rsidTr="00C8525A">
        <w:tc>
          <w:tcPr>
            <w:tcW w:w="8028" w:type="dxa"/>
          </w:tcPr>
          <w:p w:rsidR="00C66134" w:rsidRPr="0048183D" w:rsidRDefault="00430D25" w:rsidP="00FA502E">
            <w:pPr>
              <w:ind w:firstLine="680"/>
              <w:jc w:val="center"/>
            </w:pPr>
            <w:r w:rsidRPr="0048183D">
              <w:rPr>
                <w:position w:val="-12"/>
              </w:rPr>
              <w:object w:dxaOrig="1340" w:dyaOrig="380">
                <v:shape id="_x0000_i1111" type="#_x0000_t75" style="width:66.1pt;height:19.35pt" o:ole="">
                  <v:imagedata r:id="rId178" o:title=""/>
                </v:shape>
                <o:OLEObject Type="Embed" ProgID="Equation.DSMT4" ShapeID="_x0000_i1111" DrawAspect="Content" ObjectID="_1341131696" r:id="rId179"/>
              </w:object>
            </w:r>
          </w:p>
        </w:tc>
        <w:tc>
          <w:tcPr>
            <w:tcW w:w="828" w:type="dxa"/>
          </w:tcPr>
          <w:p w:rsidR="00C66134" w:rsidRPr="0048183D" w:rsidRDefault="00C66134" w:rsidP="00FA502E">
            <w:bookmarkStart w:id="12" w:name="_Ref167127605"/>
            <w:r w:rsidRPr="0048183D">
              <w:t>(</w:t>
            </w:r>
            <w:fldSimple w:instr=" SEQ Equation \* ARABIC ">
              <w:r w:rsidR="00E16B24">
                <w:rPr>
                  <w:noProof/>
                </w:rPr>
                <w:t>15</w:t>
              </w:r>
            </w:fldSimple>
            <w:r w:rsidRPr="0048183D">
              <w:t>)</w:t>
            </w:r>
            <w:bookmarkEnd w:id="12"/>
          </w:p>
        </w:tc>
      </w:tr>
    </w:tbl>
    <w:p w:rsidR="00C66134" w:rsidRPr="0048183D" w:rsidRDefault="00430D25" w:rsidP="00FA502E">
      <w:pPr>
        <w:ind w:firstLine="680"/>
      </w:pPr>
      <w:r>
        <w:t>C</w:t>
      </w:r>
      <w:r w:rsidR="00C66134" w:rsidRPr="0048183D">
        <w:t xml:space="preserve">omo não ocorre </w:t>
      </w:r>
      <w:r w:rsidR="00C66134" w:rsidRPr="0048183D">
        <w:rPr>
          <w:position w:val="-12"/>
        </w:rPr>
        <w:object w:dxaOrig="680" w:dyaOrig="360">
          <v:shape id="_x0000_i1112" type="#_x0000_t75" style="width:34.4pt;height:18.25pt" o:ole="">
            <v:imagedata r:id="rId180" o:title=""/>
          </v:shape>
          <o:OLEObject Type="Embed" ProgID="Equation.3" ShapeID="_x0000_i1112" DrawAspect="Content" ObjectID="_1341131697" r:id="rId181"/>
        </w:object>
      </w:r>
      <w:r w:rsidR="00C66134" w:rsidRPr="0048183D">
        <w:t xml:space="preserve"> e </w:t>
      </w:r>
      <w:r w:rsidR="00C66134" w:rsidRPr="0048183D">
        <w:rPr>
          <w:position w:val="-12"/>
        </w:rPr>
        <w:object w:dxaOrig="639" w:dyaOrig="360">
          <v:shape id="_x0000_i1113" type="#_x0000_t75" style="width:32.25pt;height:18.25pt" o:ole="">
            <v:imagedata r:id="rId182" o:title=""/>
          </v:shape>
          <o:OLEObject Type="Embed" ProgID="Equation.3" ShapeID="_x0000_i1113" DrawAspect="Content" ObjectID="_1341131698" r:id="rId183"/>
        </w:object>
      </w:r>
      <w:r w:rsidR="00C66134" w:rsidRPr="0048183D">
        <w:t xml:space="preserve"> simultaneamente, tem-se </w:t>
      </w:r>
      <w:r w:rsidR="00C66134" w:rsidRPr="0048183D">
        <w:rPr>
          <w:position w:val="-12"/>
        </w:rPr>
        <w:object w:dxaOrig="1219" w:dyaOrig="380">
          <v:shape id="_x0000_i1114" type="#_x0000_t75" style="width:59.65pt;height:19.35pt" o:ole="">
            <v:imagedata r:id="rId184" o:title=""/>
          </v:shape>
          <o:OLEObject Type="Embed" ProgID="Equation.DSMT4" ShapeID="_x0000_i1114" DrawAspect="Content" ObjectID="_1341131699" r:id="rId185"/>
        </w:object>
      </w:r>
      <w:r w:rsidR="00C66134" w:rsidRPr="0048183D">
        <w:t xml:space="preserve"> caso o agente decida fazer o depósito e </w:t>
      </w:r>
      <w:r w:rsidR="00C66134" w:rsidRPr="0048183D">
        <w:rPr>
          <w:position w:val="-12"/>
        </w:rPr>
        <w:object w:dxaOrig="1300" w:dyaOrig="380">
          <v:shape id="_x0000_i1115" type="#_x0000_t75" style="width:65.55pt;height:19.35pt" o:ole="">
            <v:imagedata r:id="rId186" o:title=""/>
          </v:shape>
          <o:OLEObject Type="Embed" ProgID="Equation.DSMT4" ShapeID="_x0000_i1115" DrawAspect="Content" ObjectID="_1341131700" r:id="rId187"/>
        </w:object>
      </w:r>
      <w:r w:rsidR="00C66134" w:rsidRPr="0048183D">
        <w:t xml:space="preserve"> caso o agente decida tomar um empréstimo. Usando </w:t>
      </w:r>
      <w:fldSimple w:instr=" REF _Ref167127605 \h  \* MERGEFORMAT ">
        <w:r w:rsidR="00E16B24" w:rsidRPr="0048183D">
          <w:t>(</w:t>
        </w:r>
        <w:r w:rsidR="00E16B24">
          <w:rPr>
            <w:noProof/>
          </w:rPr>
          <w:t>15</w:t>
        </w:r>
        <w:r w:rsidR="00E16B24" w:rsidRPr="0048183D">
          <w:t>)</w:t>
        </w:r>
      </w:fldSimple>
      <w:r w:rsidR="00C66134" w:rsidRPr="0048183D">
        <w:t xml:space="preserve">, para cada valor de </w:t>
      </w:r>
      <w:r w:rsidR="00C66134" w:rsidRPr="0048183D">
        <w:rPr>
          <w:position w:val="-12"/>
        </w:rPr>
        <w:object w:dxaOrig="340" w:dyaOrig="380">
          <v:shape id="_x0000_i1116" type="#_x0000_t75" style="width:16.65pt;height:19.35pt" o:ole="">
            <v:imagedata r:id="rId188" o:title=""/>
          </v:shape>
          <o:OLEObject Type="Embed" ProgID="Equation.3" ShapeID="_x0000_i1116" DrawAspect="Content" ObjectID="_1341131701" r:id="rId189"/>
        </w:object>
      </w:r>
      <w:r w:rsidR="00C66134" w:rsidRPr="0048183D">
        <w:t xml:space="preserve"> existe um único valor de </w:t>
      </w:r>
      <w:r w:rsidR="00C66134" w:rsidRPr="0048183D">
        <w:rPr>
          <w:position w:val="-12"/>
        </w:rPr>
        <w:object w:dxaOrig="460" w:dyaOrig="380">
          <v:shape id="_x0000_i1117" type="#_x0000_t75" style="width:23.1pt;height:19.35pt" o:ole="">
            <v:imagedata r:id="rId190" o:title=""/>
          </v:shape>
          <o:OLEObject Type="Embed" ProgID="Equation.3" ShapeID="_x0000_i1117" DrawAspect="Content" ObjectID="_1341131702" r:id="rId191"/>
        </w:object>
      </w:r>
      <w:r w:rsidR="00C66134" w:rsidRPr="0048183D">
        <w:t xml:space="preserve"> possível dado por:</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12"/>
              </w:rPr>
              <w:object w:dxaOrig="1320" w:dyaOrig="380">
                <v:shape id="_x0000_i1118" type="#_x0000_t75" style="width:66.1pt;height:19.35pt" o:ole="">
                  <v:imagedata r:id="rId192" o:title=""/>
                </v:shape>
                <o:OLEObject Type="Embed" ProgID="Equation.3" ShapeID="_x0000_i1118" DrawAspect="Content" ObjectID="_1341131703" r:id="rId193"/>
              </w:object>
            </w:r>
            <w:r w:rsidRPr="0048183D">
              <w:t>,</w:t>
            </w:r>
          </w:p>
        </w:tc>
        <w:tc>
          <w:tcPr>
            <w:tcW w:w="828" w:type="dxa"/>
          </w:tcPr>
          <w:p w:rsidR="00C66134" w:rsidRPr="0048183D" w:rsidRDefault="00C66134" w:rsidP="00FA502E">
            <w:bookmarkStart w:id="13" w:name="_Ref167213364"/>
            <w:r w:rsidRPr="0048183D">
              <w:t>(</w:t>
            </w:r>
            <w:fldSimple w:instr=" SEQ Equation \* ARABIC ">
              <w:r w:rsidR="00E16B24">
                <w:rPr>
                  <w:noProof/>
                </w:rPr>
                <w:t>16</w:t>
              </w:r>
            </w:fldSimple>
            <w:r w:rsidRPr="0048183D">
              <w:t>)</w:t>
            </w:r>
            <w:bookmarkEnd w:id="13"/>
          </w:p>
        </w:tc>
      </w:tr>
    </w:tbl>
    <w:p w:rsidR="00C66134" w:rsidRPr="0048183D" w:rsidRDefault="00C66134" w:rsidP="00FA502E">
      <w:r w:rsidRPr="0048183D">
        <w:t xml:space="preserve">de modo que, por simplicidade, será usado apenas </w:t>
      </w:r>
      <w:r w:rsidRPr="0048183D">
        <w:rPr>
          <w:position w:val="-12"/>
        </w:rPr>
        <w:object w:dxaOrig="780" w:dyaOrig="380">
          <v:shape id="_x0000_i1119" type="#_x0000_t75" style="width:38.7pt;height:19.35pt" o:ole="">
            <v:imagedata r:id="rId194" o:title=""/>
          </v:shape>
          <o:OLEObject Type="Embed" ProgID="Equation.DSMT4" ShapeID="_x0000_i1119" DrawAspect="Content" ObjectID="_1341131704" r:id="rId195"/>
        </w:object>
      </w:r>
      <w:r w:rsidRPr="0048183D">
        <w:t xml:space="preserve"> </w:t>
      </w:r>
      <w:r w:rsidR="008D3E7C">
        <w:t>daqui por diante</w:t>
      </w:r>
      <w:r w:rsidRPr="0048183D">
        <w:t>.</w:t>
      </w:r>
    </w:p>
    <w:p w:rsidR="00C66134" w:rsidRPr="0048183D" w:rsidRDefault="008D3E7C" w:rsidP="00FA502E">
      <w:pPr>
        <w:ind w:firstLine="680"/>
      </w:pPr>
      <w:r>
        <w:t>O</w:t>
      </w:r>
      <w:r w:rsidR="00C66134" w:rsidRPr="0048183D">
        <w:t xml:space="preserve"> consumo no segundo período</w:t>
      </w:r>
      <w:r>
        <w:t xml:space="preserve"> definido em </w:t>
      </w:r>
      <w:r w:rsidR="00910038">
        <w:fldChar w:fldCharType="begin"/>
      </w:r>
      <w:r>
        <w:instrText xml:space="preserve"> REF _Ref267236403 \h </w:instrText>
      </w:r>
      <w:r w:rsidR="00910038">
        <w:fldChar w:fldCharType="separate"/>
      </w:r>
      <w:r w:rsidR="00E16B24" w:rsidRPr="0048183D">
        <w:t>(</w:t>
      </w:r>
      <w:r w:rsidR="00E16B24">
        <w:rPr>
          <w:noProof/>
        </w:rPr>
        <w:t>11</w:t>
      </w:r>
      <w:r w:rsidR="00E16B24" w:rsidRPr="0048183D">
        <w:t>)</w:t>
      </w:r>
      <w:r w:rsidR="00910038">
        <w:fldChar w:fldCharType="end"/>
      </w:r>
      <w:r>
        <w:t xml:space="preserve"> pode, então, </w:t>
      </w:r>
      <w:r w:rsidR="00C66134" w:rsidRPr="0048183D">
        <w:t>ser reescrito como:</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14"/>
              </w:rPr>
              <w:object w:dxaOrig="3720" w:dyaOrig="400">
                <v:shape id="_x0000_i1120" type="#_x0000_t75" style="width:186.45pt;height:19.9pt" o:ole="">
                  <v:imagedata r:id="rId196" o:title=""/>
                </v:shape>
                <o:OLEObject Type="Embed" ProgID="Equation.DSMT4" ShapeID="_x0000_i1120" DrawAspect="Content" ObjectID="_1341131705" r:id="rId197"/>
              </w:object>
            </w:r>
          </w:p>
        </w:tc>
        <w:tc>
          <w:tcPr>
            <w:tcW w:w="828" w:type="dxa"/>
          </w:tcPr>
          <w:p w:rsidR="00C66134" w:rsidRPr="0048183D" w:rsidRDefault="00C66134" w:rsidP="00FA502E">
            <w:r w:rsidRPr="0048183D">
              <w:t>(</w:t>
            </w:r>
            <w:fldSimple w:instr=" SEQ Equation \* ARABIC ">
              <w:r w:rsidR="00E16B24">
                <w:rPr>
                  <w:noProof/>
                </w:rPr>
                <w:t>17</w:t>
              </w:r>
            </w:fldSimple>
            <w:r w:rsidRPr="0048183D">
              <w:t>)</w:t>
            </w:r>
          </w:p>
        </w:tc>
      </w:tr>
    </w:tbl>
    <w:p w:rsidR="00C66134" w:rsidRPr="0048183D" w:rsidRDefault="00C66134" w:rsidP="00FA502E">
      <w:r w:rsidRPr="0048183D">
        <w:t>em que:</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34"/>
              </w:rPr>
              <w:object w:dxaOrig="2120" w:dyaOrig="800">
                <v:shape id="_x0000_i1121" type="#_x0000_t75" style="width:105.85pt;height:39.75pt" o:ole="">
                  <v:imagedata r:id="rId198" o:title=""/>
                </v:shape>
                <o:OLEObject Type="Embed" ProgID="Equation.DSMT4" ShapeID="_x0000_i1121" DrawAspect="Content" ObjectID="_1341131706" r:id="rId199"/>
              </w:object>
            </w:r>
          </w:p>
        </w:tc>
        <w:tc>
          <w:tcPr>
            <w:tcW w:w="828" w:type="dxa"/>
          </w:tcPr>
          <w:p w:rsidR="00C66134" w:rsidRPr="0048183D" w:rsidRDefault="00C66134" w:rsidP="00FA502E">
            <w:pPr>
              <w:spacing w:before="240"/>
            </w:pPr>
            <w:bookmarkStart w:id="14" w:name="_Ref167129652"/>
            <w:r w:rsidRPr="0048183D">
              <w:t>(</w:t>
            </w:r>
            <w:fldSimple w:instr=" SEQ Equation \* ARABIC ">
              <w:r w:rsidR="00E16B24">
                <w:rPr>
                  <w:noProof/>
                </w:rPr>
                <w:t>18</w:t>
              </w:r>
            </w:fldSimple>
            <w:r w:rsidRPr="0048183D">
              <w:t>)</w:t>
            </w:r>
            <w:bookmarkEnd w:id="14"/>
          </w:p>
        </w:tc>
      </w:tr>
    </w:tbl>
    <w:p w:rsidR="00C66134" w:rsidRPr="0048183D" w:rsidRDefault="00C66134" w:rsidP="00FA502E">
      <w:pPr>
        <w:ind w:firstLine="680"/>
      </w:pPr>
      <w:r w:rsidRPr="0048183D">
        <w:t>Finalmente, definindo:</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20"/>
              </w:rPr>
              <w:object w:dxaOrig="6100" w:dyaOrig="520">
                <v:shape id="_x0000_i1122" type="#_x0000_t75" style="width:305.2pt;height:26.85pt" o:ole="">
                  <v:imagedata r:id="rId200" o:title=""/>
                </v:shape>
                <o:OLEObject Type="Embed" ProgID="Equation.DSMT4" ShapeID="_x0000_i1122" DrawAspect="Content" ObjectID="_1341131707" r:id="rId201"/>
              </w:object>
            </w:r>
          </w:p>
        </w:tc>
        <w:tc>
          <w:tcPr>
            <w:tcW w:w="828" w:type="dxa"/>
          </w:tcPr>
          <w:p w:rsidR="00C66134" w:rsidRPr="0048183D" w:rsidRDefault="00C66134" w:rsidP="00FA502E">
            <w:r w:rsidRPr="0048183D">
              <w:t>(</w:t>
            </w:r>
            <w:fldSimple w:instr=" SEQ Equation \* ARABIC ">
              <w:r w:rsidR="00E16B24">
                <w:rPr>
                  <w:noProof/>
                </w:rPr>
                <w:t>19</w:t>
              </w:r>
            </w:fldSimple>
            <w:r w:rsidRPr="0048183D">
              <w:t>)</w:t>
            </w:r>
          </w:p>
        </w:tc>
      </w:tr>
    </w:tbl>
    <w:p w:rsidR="00C66134" w:rsidRPr="0048183D" w:rsidRDefault="00C66134" w:rsidP="00FA502E">
      <w:r w:rsidRPr="0048183D">
        <w:t xml:space="preserve">e usando as definições de </w:t>
      </w:r>
      <w:fldSimple w:instr=" REF _Ref167129651 \h  \* MERGEFORMAT ">
        <w:r w:rsidR="00E16B24" w:rsidRPr="0048183D">
          <w:t>(</w:t>
        </w:r>
        <w:r w:rsidR="00E16B24">
          <w:rPr>
            <w:noProof/>
          </w:rPr>
          <w:t>13</w:t>
        </w:r>
        <w:r w:rsidR="00E16B24" w:rsidRPr="0048183D">
          <w:t>)</w:t>
        </w:r>
      </w:fldSimple>
      <w:r w:rsidRPr="0048183D">
        <w:t xml:space="preserve"> a </w:t>
      </w:r>
      <w:fldSimple w:instr=" REF _Ref167129652 \h  \* MERGEFORMAT ">
        <w:r w:rsidR="00E16B24" w:rsidRPr="0048183D">
          <w:t>(</w:t>
        </w:r>
        <w:r w:rsidR="00E16B24">
          <w:rPr>
            <w:noProof/>
          </w:rPr>
          <w:t>18</w:t>
        </w:r>
        <w:r w:rsidR="00E16B24" w:rsidRPr="0048183D">
          <w:t>)</w:t>
        </w:r>
      </w:fldSimple>
      <w:r w:rsidRPr="0048183D">
        <w:t xml:space="preserve">, o </w:t>
      </w:r>
      <w:r w:rsidR="008D3E7C">
        <w:t>problema</w:t>
      </w:r>
      <w:r w:rsidRPr="0048183D">
        <w:t xml:space="preserve"> de otimização </w:t>
      </w:r>
      <w:r w:rsidR="008D3E7C">
        <w:t xml:space="preserve">de cada agente econômico pode ser </w:t>
      </w:r>
      <w:r w:rsidRPr="0048183D">
        <w:t>especificado como:</w:t>
      </w:r>
    </w:p>
    <w:tbl>
      <w:tblPr>
        <w:tblW w:w="0" w:type="auto"/>
        <w:tblLook w:val="01E0"/>
      </w:tblPr>
      <w:tblGrid>
        <w:gridCol w:w="8028"/>
        <w:gridCol w:w="828"/>
      </w:tblGrid>
      <w:tr w:rsidR="00C66134" w:rsidRPr="0048183D" w:rsidTr="00C8525A">
        <w:tc>
          <w:tcPr>
            <w:tcW w:w="8028" w:type="dxa"/>
          </w:tcPr>
          <w:p w:rsidR="00C66134" w:rsidRPr="0048183D" w:rsidRDefault="00601747" w:rsidP="00FA502E">
            <w:pPr>
              <w:ind w:firstLine="680"/>
              <w:jc w:val="center"/>
            </w:pPr>
            <w:r w:rsidRPr="0048183D">
              <w:rPr>
                <w:position w:val="-138"/>
              </w:rPr>
              <w:object w:dxaOrig="4300" w:dyaOrig="2600">
                <v:shape id="_x0000_i1123" type="#_x0000_t75" style="width:227.3pt;height:120.9pt" o:ole="">
                  <v:imagedata r:id="rId202" o:title=""/>
                </v:shape>
                <o:OLEObject Type="Embed" ProgID="Equation.DSMT4" ShapeID="_x0000_i1123" DrawAspect="Content" ObjectID="_1341131708" r:id="rId203"/>
              </w:object>
            </w:r>
          </w:p>
        </w:tc>
        <w:tc>
          <w:tcPr>
            <w:tcW w:w="828" w:type="dxa"/>
          </w:tcPr>
          <w:p w:rsidR="00C66134" w:rsidRPr="0048183D" w:rsidRDefault="00C66134" w:rsidP="00FA502E">
            <w:pPr>
              <w:ind w:firstLine="680"/>
            </w:pPr>
          </w:p>
          <w:p w:rsidR="00C66134" w:rsidRPr="0048183D" w:rsidRDefault="00C66134" w:rsidP="00FA502E">
            <w:pPr>
              <w:ind w:firstLine="680"/>
            </w:pPr>
          </w:p>
          <w:p w:rsidR="00C66134" w:rsidRPr="0048183D" w:rsidRDefault="00C66134" w:rsidP="00FA502E">
            <w:pPr>
              <w:ind w:firstLine="680"/>
            </w:pPr>
          </w:p>
          <w:p w:rsidR="00C66134" w:rsidRPr="0048183D" w:rsidRDefault="00C66134" w:rsidP="00FA502E">
            <w:bookmarkStart w:id="15" w:name="_Ref177109711"/>
            <w:r w:rsidRPr="0048183D">
              <w:t>(</w:t>
            </w:r>
            <w:fldSimple w:instr=" SEQ Equation \* ARABIC ">
              <w:r w:rsidR="00E16B24">
                <w:rPr>
                  <w:noProof/>
                </w:rPr>
                <w:t>20</w:t>
              </w:r>
            </w:fldSimple>
            <w:r w:rsidRPr="0048183D">
              <w:t>)</w:t>
            </w:r>
            <w:bookmarkEnd w:id="15"/>
          </w:p>
        </w:tc>
      </w:tr>
    </w:tbl>
    <w:p w:rsidR="00C66134" w:rsidRPr="0048183D" w:rsidRDefault="00C66134" w:rsidP="00FA502E">
      <w:pPr>
        <w:ind w:firstLine="680"/>
      </w:pPr>
      <w:r w:rsidRPr="0048183D">
        <w:t xml:space="preserve">Adicionalmente, as relações </w:t>
      </w:r>
      <w:fldSimple w:instr=" REF _Ref167213363 \h  \* MERGEFORMAT ">
        <w:r w:rsidR="00E16B24" w:rsidRPr="0048183D">
          <w:t>(</w:t>
        </w:r>
        <w:r w:rsidR="00E16B24">
          <w:rPr>
            <w:noProof/>
          </w:rPr>
          <w:t>14</w:t>
        </w:r>
        <w:r w:rsidR="00E16B24" w:rsidRPr="0048183D">
          <w:t>)</w:t>
        </w:r>
      </w:fldSimple>
      <w:r w:rsidRPr="0048183D">
        <w:t xml:space="preserve"> e </w:t>
      </w:r>
      <w:fldSimple w:instr=" REF _Ref167213364 \h  \* MERGEFORMAT ">
        <w:r w:rsidR="00E16B24" w:rsidRPr="0048183D">
          <w:t>(</w:t>
        </w:r>
        <w:r w:rsidR="00E16B24">
          <w:rPr>
            <w:noProof/>
          </w:rPr>
          <w:t>16</w:t>
        </w:r>
        <w:r w:rsidR="00E16B24" w:rsidRPr="0048183D">
          <w:t>)</w:t>
        </w:r>
      </w:fldSimple>
      <w:r w:rsidRPr="0048183D">
        <w:t xml:space="preserve"> resultam em </w:t>
      </w:r>
      <w:r w:rsidRPr="0048183D">
        <w:rPr>
          <w:position w:val="-12"/>
        </w:rPr>
        <w:object w:dxaOrig="1840" w:dyaOrig="360">
          <v:shape id="_x0000_i1124" type="#_x0000_t75" style="width:91.9pt;height:18.25pt" o:ole="">
            <v:imagedata r:id="rId204" o:title=""/>
          </v:shape>
          <o:OLEObject Type="Embed" ProgID="Equation.3" ShapeID="_x0000_i1124" DrawAspect="Content" ObjectID="_1341131709" r:id="rId205"/>
        </w:object>
      </w:r>
      <w:r w:rsidRPr="0048183D">
        <w:t xml:space="preserve">, o que permite reescrever a condição de equilíbrio de mercado em </w:t>
      </w:r>
      <w:fldSimple w:instr=" REF _Ref167213386 \h  \* MERGEFORMAT ">
        <w:r w:rsidR="00E16B24" w:rsidRPr="0048183D">
          <w:t>(</w:t>
        </w:r>
        <w:r w:rsidR="00E16B24">
          <w:rPr>
            <w:noProof/>
          </w:rPr>
          <w:t>9</w:t>
        </w:r>
        <w:r w:rsidR="00E16B24" w:rsidRPr="0048183D">
          <w:t>)</w:t>
        </w:r>
      </w:fldSimple>
      <w:r w:rsidRPr="0048183D">
        <w:t xml:space="preserve"> como:</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32"/>
              </w:rPr>
              <w:object w:dxaOrig="1660" w:dyaOrig="760">
                <v:shape id="_x0000_i1125" type="#_x0000_t75" style="width:84.35pt;height:37.6pt" o:ole="">
                  <v:imagedata r:id="rId206" o:title=""/>
                </v:shape>
                <o:OLEObject Type="Embed" ProgID="Equation.DSMT4" ShapeID="_x0000_i1125" DrawAspect="Content" ObjectID="_1341131710" r:id="rId207"/>
              </w:object>
            </w:r>
            <w:r w:rsidRPr="0048183D">
              <w:t>,</w:t>
            </w:r>
          </w:p>
        </w:tc>
        <w:tc>
          <w:tcPr>
            <w:tcW w:w="828" w:type="dxa"/>
          </w:tcPr>
          <w:p w:rsidR="00C66134" w:rsidRPr="0048183D" w:rsidRDefault="00C66134" w:rsidP="00FA502E">
            <w:bookmarkStart w:id="16" w:name="_Ref246719163"/>
            <w:r w:rsidRPr="0048183D">
              <w:t>(</w:t>
            </w:r>
            <w:fldSimple w:instr=" SEQ Equation \* ARABIC ">
              <w:r w:rsidR="00E16B24">
                <w:rPr>
                  <w:noProof/>
                </w:rPr>
                <w:t>21</w:t>
              </w:r>
            </w:fldSimple>
            <w:r w:rsidRPr="0048183D">
              <w:t>)</w:t>
            </w:r>
            <w:bookmarkEnd w:id="16"/>
          </w:p>
        </w:tc>
      </w:tr>
    </w:tbl>
    <w:p w:rsidR="00C66134" w:rsidRPr="0048183D" w:rsidRDefault="00C66134" w:rsidP="00FA502E">
      <w:r w:rsidRPr="0048183D">
        <w:t xml:space="preserve">em que </w:t>
      </w:r>
      <w:r w:rsidRPr="0048183D">
        <w:rPr>
          <w:position w:val="-12"/>
        </w:rPr>
        <w:object w:dxaOrig="300" w:dyaOrig="380">
          <v:shape id="_x0000_i1126" type="#_x0000_t75" style="width:15.05pt;height:19.35pt" o:ole="">
            <v:imagedata r:id="rId208" o:title=""/>
          </v:shape>
          <o:OLEObject Type="Embed" ProgID="Equation.DSMT4" ShapeID="_x0000_i1126" DrawAspect="Content" ObjectID="_1341131711" r:id="rId209"/>
        </w:object>
      </w:r>
      <w:r w:rsidRPr="0048183D">
        <w:t xml:space="preserve"> e </w:t>
      </w:r>
      <w:r w:rsidRPr="0048183D">
        <w:rPr>
          <w:position w:val="-12"/>
        </w:rPr>
        <w:object w:dxaOrig="240" w:dyaOrig="380">
          <v:shape id="_x0000_i1127" type="#_x0000_t75" style="width:12.35pt;height:19.35pt" o:ole="">
            <v:imagedata r:id="rId210" o:title=""/>
          </v:shape>
          <o:OLEObject Type="Embed" ProgID="Equation.DSMT4" ShapeID="_x0000_i1127" DrawAspect="Content" ObjectID="_1341131712" r:id="rId211"/>
        </w:object>
      </w:r>
      <w:r w:rsidRPr="0048183D">
        <w:t xml:space="preserve"> são as soluções da otimização </w:t>
      </w:r>
      <w:fldSimple w:instr=" REF _Ref177109711 \h  \* MERGEFORMAT ">
        <w:r w:rsidR="00E16B24" w:rsidRPr="0048183D">
          <w:t>(</w:t>
        </w:r>
        <w:r w:rsidR="00E16B24">
          <w:rPr>
            <w:noProof/>
          </w:rPr>
          <w:t>20</w:t>
        </w:r>
        <w:r w:rsidR="00E16B24" w:rsidRPr="0048183D">
          <w:t>)</w:t>
        </w:r>
      </w:fldSimple>
      <w:r w:rsidRPr="0048183D">
        <w:t xml:space="preserve"> para cada a agente econômico </w:t>
      </w:r>
      <w:r w:rsidRPr="0048183D">
        <w:rPr>
          <w:position w:val="-6"/>
        </w:rPr>
        <w:object w:dxaOrig="139" w:dyaOrig="260">
          <v:shape id="_x0000_i1128" type="#_x0000_t75" style="width:7.5pt;height:12.9pt" o:ole="">
            <v:imagedata r:id="rId212" o:title=""/>
          </v:shape>
          <o:OLEObject Type="Embed" ProgID="Equation.DSMT4" ShapeID="_x0000_i1128" DrawAspect="Content" ObjectID="_1341131713" r:id="rId213"/>
        </w:object>
      </w:r>
      <w:r w:rsidRPr="0048183D">
        <w:t xml:space="preserve">. Da mesma maneira, é possível reescrever o retorno para os bancos em </w:t>
      </w:r>
      <w:fldSimple w:instr=" REF _Ref180131438 \h  \* MERGEFORMAT ">
        <w:r w:rsidR="00E16B24" w:rsidRPr="0048183D">
          <w:t>(</w:t>
        </w:r>
        <w:r w:rsidR="00E16B24">
          <w:t>10</w:t>
        </w:r>
        <w:r w:rsidR="00E16B24" w:rsidRPr="0048183D">
          <w:t>)</w:t>
        </w:r>
      </w:fldSimple>
      <w:r w:rsidRPr="0048183D">
        <w:t xml:space="preserve"> como:</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30"/>
              </w:rPr>
              <w:object w:dxaOrig="5120" w:dyaOrig="1080">
                <v:shape id="_x0000_i1129" type="#_x0000_t75" style="width:256.3pt;height:54.8pt" o:ole="">
                  <v:imagedata r:id="rId214" o:title=""/>
                </v:shape>
                <o:OLEObject Type="Embed" ProgID="Equation.DSMT4" ShapeID="_x0000_i1129" DrawAspect="Content" ObjectID="_1341131714" r:id="rId215"/>
              </w:object>
            </w:r>
            <w:r w:rsidRPr="0048183D">
              <w:t>.</w:t>
            </w:r>
          </w:p>
        </w:tc>
        <w:tc>
          <w:tcPr>
            <w:tcW w:w="828" w:type="dxa"/>
          </w:tcPr>
          <w:p w:rsidR="00C66134" w:rsidRPr="0048183D" w:rsidRDefault="00C66134" w:rsidP="00FA502E">
            <w:pPr>
              <w:ind w:firstLine="680"/>
            </w:pPr>
            <w:bookmarkStart w:id="17" w:name="_Ref246719165"/>
          </w:p>
          <w:p w:rsidR="00C66134" w:rsidRPr="0048183D" w:rsidRDefault="00C66134" w:rsidP="00FA502E">
            <w:bookmarkStart w:id="18" w:name="_Ref261527320"/>
            <w:r w:rsidRPr="0048183D">
              <w:t>(</w:t>
            </w:r>
            <w:fldSimple w:instr=" SEQ Equation \* ARABIC ">
              <w:r w:rsidR="00E16B24">
                <w:rPr>
                  <w:noProof/>
                </w:rPr>
                <w:t>22</w:t>
              </w:r>
            </w:fldSimple>
            <w:r w:rsidRPr="0048183D">
              <w:t>)</w:t>
            </w:r>
            <w:bookmarkEnd w:id="17"/>
            <w:bookmarkEnd w:id="18"/>
          </w:p>
        </w:tc>
      </w:tr>
    </w:tbl>
    <w:p w:rsidR="00C66134" w:rsidRPr="0048183D" w:rsidRDefault="00C66134" w:rsidP="00FA502E">
      <w:pPr>
        <w:ind w:firstLine="680"/>
      </w:pPr>
      <w:r w:rsidRPr="0048183D">
        <w:t xml:space="preserve">Desta forma, a economia estará em equilíbrio e as taxas de captação e empréstimo bem definidas, quando: (i) a utilidade dos agentes, sujeita às restrições de investimento e tomada de empréstimo, for máxima, conforme </w:t>
      </w:r>
      <w:fldSimple w:instr=" REF _Ref177109711 \h  \* MERGEFORMAT ">
        <w:r w:rsidR="00E16B24" w:rsidRPr="0048183D">
          <w:t>(</w:t>
        </w:r>
        <w:r w:rsidR="00E16B24">
          <w:rPr>
            <w:noProof/>
          </w:rPr>
          <w:t>20</w:t>
        </w:r>
        <w:r w:rsidR="00E16B24" w:rsidRPr="0048183D">
          <w:t>)</w:t>
        </w:r>
      </w:fldSimple>
      <w:r w:rsidRPr="0048183D">
        <w:t>; (ii) a po</w:t>
      </w:r>
      <w:r w:rsidR="0048183D">
        <w:t>upança for igual ao investiment</w:t>
      </w:r>
      <w:r w:rsidRPr="0048183D">
        <w:t xml:space="preserve">o, conforme </w:t>
      </w:r>
      <w:fldSimple w:instr=" REF _Ref246719163 \h  \* MERGEFORMAT ">
        <w:r w:rsidR="00E16B24" w:rsidRPr="0048183D">
          <w:t>(</w:t>
        </w:r>
        <w:r w:rsidR="00E16B24">
          <w:rPr>
            <w:noProof/>
          </w:rPr>
          <w:t>21</w:t>
        </w:r>
        <w:r w:rsidR="00E16B24" w:rsidRPr="0048183D">
          <w:t>)</w:t>
        </w:r>
      </w:fldSimple>
      <w:r w:rsidRPr="0048183D">
        <w:t xml:space="preserve"> e; (iii) o retorno para os bancos em </w:t>
      </w:r>
      <w:fldSimple w:instr=" REF _Ref261527320 \h  \* MERGEFORMAT ">
        <w:r w:rsidR="00E16B24" w:rsidRPr="0048183D">
          <w:t>(</w:t>
        </w:r>
        <w:r w:rsidR="00E16B24">
          <w:rPr>
            <w:noProof/>
          </w:rPr>
          <w:t>22</w:t>
        </w:r>
        <w:r w:rsidR="00E16B24" w:rsidRPr="0048183D">
          <w:t>)</w:t>
        </w:r>
      </w:fldSimple>
      <w:r w:rsidRPr="0048183D">
        <w:t xml:space="preserve"> for máximo.</w:t>
      </w:r>
    </w:p>
    <w:p w:rsidR="00C66134" w:rsidRDefault="00C66134" w:rsidP="00FA502E">
      <w:pPr>
        <w:ind w:firstLine="680"/>
      </w:pPr>
      <w:r w:rsidRPr="0048183D">
        <w:t xml:space="preserve">Ao decidir o consumo no período inicial, o agente automaticamente decide o valor </w:t>
      </w:r>
      <w:r w:rsidRPr="0048183D">
        <w:rPr>
          <w:position w:val="-12"/>
        </w:rPr>
        <w:object w:dxaOrig="220" w:dyaOrig="360">
          <v:shape id="_x0000_i1130" type="#_x0000_t75" style="width:11.3pt;height:18.25pt" o:ole="">
            <v:imagedata r:id="rId216" o:title=""/>
          </v:shape>
          <o:OLEObject Type="Embed" ProgID="Equation.3" ShapeID="_x0000_i1130" DrawAspect="Content" ObjectID="_1341131715" r:id="rId217"/>
        </w:object>
      </w:r>
      <w:r w:rsidRPr="0048183D">
        <w:t xml:space="preserve"> dos recursos excedentes. Na próxima seção será analisada a alocação destes recursos, que corresponde à decisão de poupança e investimento, sujeita às restrições de riqueza, investimento mínimo e valor máximo do empréstimo que pode ser obtido através dos bancos, considerados o retorno dos depósitos, o custo dos empréstimos e o risco e retorno do investimento no projeto disponível na economia.</w:t>
      </w:r>
    </w:p>
    <w:p w:rsidR="00DE0BE8" w:rsidRPr="0048183D" w:rsidRDefault="00DE0BE8" w:rsidP="00FA502E">
      <w:pPr>
        <w:ind w:firstLine="680"/>
      </w:pPr>
    </w:p>
    <w:p w:rsidR="00C66134" w:rsidRDefault="00CE77A6" w:rsidP="0071510C">
      <w:pPr>
        <w:pStyle w:val="PargrafodaLista"/>
        <w:numPr>
          <w:ilvl w:val="0"/>
          <w:numId w:val="13"/>
        </w:numPr>
        <w:ind w:hanging="720"/>
        <w:rPr>
          <w:b/>
        </w:rPr>
      </w:pPr>
      <w:bookmarkStart w:id="19" w:name="_Toc261531775"/>
      <w:r w:rsidRPr="0071510C">
        <w:rPr>
          <w:b/>
        </w:rPr>
        <w:t>A carteira ótima de investimento para um dado nível de recursos excedentes</w:t>
      </w:r>
      <w:bookmarkEnd w:id="19"/>
    </w:p>
    <w:p w:rsidR="00601747" w:rsidRPr="0071510C" w:rsidRDefault="00601747" w:rsidP="00601747">
      <w:pPr>
        <w:pStyle w:val="PargrafodaLista"/>
        <w:rPr>
          <w:b/>
        </w:rPr>
      </w:pPr>
    </w:p>
    <w:p w:rsidR="00C66134" w:rsidRPr="0048183D" w:rsidRDefault="00C66134" w:rsidP="00FA502E">
      <w:pPr>
        <w:ind w:firstLine="680"/>
      </w:pPr>
      <w:r w:rsidRPr="0048183D">
        <w:t xml:space="preserve">Antes de resolvermos a otimização </w:t>
      </w:r>
      <w:fldSimple w:instr=" REF _Ref177109711 \h  \* MERGEFORMAT ">
        <w:r w:rsidR="00E16B24" w:rsidRPr="0048183D">
          <w:t>(</w:t>
        </w:r>
        <w:r w:rsidR="00E16B24">
          <w:rPr>
            <w:noProof/>
          </w:rPr>
          <w:t>20</w:t>
        </w:r>
        <w:r w:rsidR="00E16B24" w:rsidRPr="0048183D">
          <w:t>)</w:t>
        </w:r>
      </w:fldSimple>
      <w:r w:rsidRPr="0048183D">
        <w:t xml:space="preserve">, será útil analisarmos o comportamento do valor ótimo de </w:t>
      </w:r>
      <w:r w:rsidRPr="0048183D">
        <w:rPr>
          <w:position w:val="-12"/>
        </w:rPr>
        <w:object w:dxaOrig="279" w:dyaOrig="360">
          <v:shape id="_x0000_i1131" type="#_x0000_t75" style="width:13.45pt;height:18.25pt" o:ole="">
            <v:imagedata r:id="rId218" o:title=""/>
          </v:shape>
          <o:OLEObject Type="Embed" ProgID="Equation.DSMT4" ShapeID="_x0000_i1131" DrawAspect="Content" ObjectID="_1341131716" r:id="rId219"/>
        </w:object>
      </w:r>
      <w:r w:rsidRPr="0048183D">
        <w:t xml:space="preserve">, que define a alocação de recursos excedentes entre projeto, poupança e empréstimo, para um dado valor </w:t>
      </w:r>
      <w:r w:rsidRPr="0048183D">
        <w:rPr>
          <w:position w:val="-12"/>
        </w:rPr>
        <w:object w:dxaOrig="660" w:dyaOrig="360">
          <v:shape id="_x0000_i1132" type="#_x0000_t75" style="width:33.3pt;height:18.25pt" o:ole="">
            <v:imagedata r:id="rId220" o:title=""/>
          </v:shape>
          <o:OLEObject Type="Embed" ProgID="Equation.DSMT4" ShapeID="_x0000_i1132" DrawAspect="Content" ObjectID="_1341131717" r:id="rId221"/>
        </w:object>
      </w:r>
      <w:r w:rsidRPr="0048183D">
        <w:t xml:space="preserve">, de modo que seja possível pesquisar algumas condições de regularidade bem como particularidades do problema como definido neste modelo. Esta alocação ótima será representada por </w:t>
      </w:r>
      <w:r w:rsidRPr="0048183D">
        <w:rPr>
          <w:position w:val="-14"/>
        </w:rPr>
        <w:object w:dxaOrig="740" w:dyaOrig="400">
          <v:shape id="_x0000_i1133" type="#_x0000_t75" style="width:37.6pt;height:19.9pt" o:ole="">
            <v:imagedata r:id="rId222" o:title=""/>
          </v:shape>
          <o:OLEObject Type="Embed" ProgID="Equation.DSMT4" ShapeID="_x0000_i1133" DrawAspect="Content" ObjectID="_1341131718" r:id="rId223"/>
        </w:object>
      </w:r>
      <w:r w:rsidRPr="0048183D">
        <w:t xml:space="preserve"> e, como a utilidade do primeiro período só depende de </w:t>
      </w:r>
      <w:r w:rsidRPr="0048183D">
        <w:rPr>
          <w:position w:val="-12"/>
        </w:rPr>
        <w:object w:dxaOrig="220" w:dyaOrig="360">
          <v:shape id="_x0000_i1134" type="#_x0000_t75" style="width:12.35pt;height:18.25pt" o:ole="">
            <v:imagedata r:id="rId224" o:title=""/>
          </v:shape>
          <o:OLEObject Type="Embed" ProgID="Equation.DSMT4" ShapeID="_x0000_i1134" DrawAspect="Content" ObjectID="_1341131719" r:id="rId225"/>
        </w:object>
      </w:r>
      <w:r w:rsidRPr="0048183D">
        <w:t>, pode ser expressa como:</w:t>
      </w:r>
    </w:p>
    <w:tbl>
      <w:tblPr>
        <w:tblW w:w="0" w:type="auto"/>
        <w:tblLook w:val="01E0"/>
      </w:tblPr>
      <w:tblGrid>
        <w:gridCol w:w="8028"/>
        <w:gridCol w:w="828"/>
      </w:tblGrid>
      <w:tr w:rsidR="00C66134" w:rsidRPr="0048183D" w:rsidTr="00C8525A">
        <w:tc>
          <w:tcPr>
            <w:tcW w:w="8028" w:type="dxa"/>
          </w:tcPr>
          <w:p w:rsidR="00C66134" w:rsidRPr="0048183D" w:rsidRDefault="008D3E7C" w:rsidP="00FA502E">
            <w:pPr>
              <w:ind w:firstLine="680"/>
              <w:jc w:val="center"/>
            </w:pPr>
            <w:r w:rsidRPr="008D3E7C">
              <w:rPr>
                <w:position w:val="-92"/>
              </w:rPr>
              <w:object w:dxaOrig="7140" w:dyaOrig="1980">
                <v:shape id="_x0000_i1135" type="#_x0000_t75" style="width:357.3pt;height:98.85pt" o:ole="">
                  <v:imagedata r:id="rId226" o:title=""/>
                </v:shape>
                <o:OLEObject Type="Embed" ProgID="Equation.DSMT4" ShapeID="_x0000_i1135" DrawAspect="Content" ObjectID="_1341131720" r:id="rId227"/>
              </w:object>
            </w:r>
          </w:p>
        </w:tc>
        <w:tc>
          <w:tcPr>
            <w:tcW w:w="828" w:type="dxa"/>
          </w:tcPr>
          <w:p w:rsidR="00C66134" w:rsidRPr="0048183D" w:rsidRDefault="00C66134" w:rsidP="00FA502E">
            <w:pPr>
              <w:ind w:firstLine="680"/>
            </w:pPr>
          </w:p>
          <w:p w:rsidR="00C66134" w:rsidRPr="0048183D" w:rsidRDefault="00C66134" w:rsidP="00FA502E">
            <w:pPr>
              <w:ind w:firstLine="680"/>
            </w:pPr>
          </w:p>
          <w:p w:rsidR="00C66134" w:rsidRPr="0048183D" w:rsidRDefault="00C66134" w:rsidP="00FA502E">
            <w:pPr>
              <w:ind w:firstLine="680"/>
            </w:pPr>
          </w:p>
          <w:p w:rsidR="00C66134" w:rsidRPr="0048183D" w:rsidRDefault="00C66134" w:rsidP="00FA502E">
            <w:pPr>
              <w:ind w:firstLine="680"/>
            </w:pPr>
          </w:p>
          <w:p w:rsidR="00C66134" w:rsidRPr="0048183D" w:rsidRDefault="00C66134" w:rsidP="00FA502E">
            <w:bookmarkStart w:id="20" w:name="_Ref162990046"/>
            <w:r w:rsidRPr="0048183D">
              <w:t>(</w:t>
            </w:r>
            <w:fldSimple w:instr=" SEQ Equation \* ARABIC ">
              <w:r w:rsidR="00E16B24">
                <w:rPr>
                  <w:noProof/>
                </w:rPr>
                <w:t>23</w:t>
              </w:r>
            </w:fldSimple>
            <w:r w:rsidRPr="0048183D">
              <w:t>)</w:t>
            </w:r>
            <w:bookmarkEnd w:id="20"/>
          </w:p>
        </w:tc>
      </w:tr>
    </w:tbl>
    <w:p w:rsidR="00C66134" w:rsidRPr="0048183D" w:rsidRDefault="00027826" w:rsidP="00FA502E">
      <w:pPr>
        <w:ind w:firstLine="680"/>
      </w:pPr>
      <w:r>
        <w:t>S</w:t>
      </w:r>
      <w:r w:rsidR="00C66134" w:rsidRPr="0048183D">
        <w:t xml:space="preserve">e </w:t>
      </w:r>
      <w:r w:rsidR="00C66134" w:rsidRPr="0048183D">
        <w:rPr>
          <w:position w:val="-12"/>
        </w:rPr>
        <w:object w:dxaOrig="1540" w:dyaOrig="360">
          <v:shape id="_x0000_i1136" type="#_x0000_t75" style="width:77.9pt;height:18.25pt" o:ole="">
            <v:imagedata r:id="rId228" o:title=""/>
          </v:shape>
          <o:OLEObject Type="Embed" ProgID="Equation.DSMT4" ShapeID="_x0000_i1136" DrawAspect="Content" ObjectID="_1341131721" r:id="rId229"/>
        </w:object>
      </w:r>
      <w:r w:rsidR="00C66134" w:rsidRPr="0048183D">
        <w:t xml:space="preserve"> então </w:t>
      </w:r>
      <w:r w:rsidR="00C66134" w:rsidRPr="0048183D">
        <w:rPr>
          <w:position w:val="-14"/>
        </w:rPr>
        <w:object w:dxaOrig="1080" w:dyaOrig="400">
          <v:shape id="_x0000_i1137" type="#_x0000_t75" style="width:55.35pt;height:19.9pt" o:ole="">
            <v:imagedata r:id="rId230" o:title=""/>
          </v:shape>
          <o:OLEObject Type="Embed" ProgID="Equation.DSMT4" ShapeID="_x0000_i1137" DrawAspect="Content" ObjectID="_1341131722" r:id="rId231"/>
        </w:object>
      </w:r>
      <w:r w:rsidR="00C66134" w:rsidRPr="0048183D">
        <w:t xml:space="preserve">, de modo que nenhum agente com </w:t>
      </w:r>
      <w:r w:rsidR="00C66134" w:rsidRPr="0048183D">
        <w:rPr>
          <w:position w:val="-14"/>
        </w:rPr>
        <w:object w:dxaOrig="3500" w:dyaOrig="380">
          <v:shape id="_x0000_i1138" type="#_x0000_t75" style="width:174.1pt;height:19.35pt" o:ole="">
            <v:imagedata r:id="rId232" o:title=""/>
          </v:shape>
          <o:OLEObject Type="Embed" ProgID="Equation.3" ShapeID="_x0000_i1138" DrawAspect="Content" ObjectID="_1341131723" r:id="rId233"/>
        </w:object>
      </w:r>
      <w:r w:rsidR="00C66134" w:rsidRPr="0048183D">
        <w:t xml:space="preserve"> poderá investir no projeto.</w:t>
      </w:r>
      <w:r>
        <w:t xml:space="preserve"> </w:t>
      </w:r>
      <w:r w:rsidR="00C66134" w:rsidRPr="0048183D">
        <w:t xml:space="preserve">Neste ponto, cabe estabelecer algumas condições de regularidade para os retornos dos projetos. Como </w:t>
      </w:r>
      <w:r w:rsidR="00C66134" w:rsidRPr="0048183D">
        <w:rPr>
          <w:position w:val="-4"/>
        </w:rPr>
        <w:object w:dxaOrig="800" w:dyaOrig="300">
          <v:shape id="_x0000_i1139" type="#_x0000_t75" style="width:40.3pt;height:15.05pt" o:ole="">
            <v:imagedata r:id="rId234" o:title=""/>
          </v:shape>
          <o:OLEObject Type="Embed" ProgID="Equation.3" ShapeID="_x0000_i1139" DrawAspect="Content" ObjectID="_1341131724" r:id="rId235"/>
        </w:object>
      </w:r>
      <w:r w:rsidR="00C66134" w:rsidRPr="0048183D">
        <w:t xml:space="preserve">, há três intervalos abertos em que </w:t>
      </w:r>
      <w:r w:rsidR="00C66134" w:rsidRPr="0048183D">
        <w:rPr>
          <w:position w:val="-12"/>
        </w:rPr>
        <w:object w:dxaOrig="580" w:dyaOrig="360">
          <v:shape id="_x0000_i1140" type="#_x0000_t75" style="width:29pt;height:18.25pt" o:ole="">
            <v:imagedata r:id="rId236" o:title=""/>
          </v:shape>
          <o:OLEObject Type="Embed" ProgID="Equation.3" ShapeID="_x0000_i1140" DrawAspect="Content" ObjectID="_1341131725" r:id="rId237"/>
        </w:object>
      </w:r>
      <w:r w:rsidR="00C66134" w:rsidRPr="0048183D">
        <w:t xml:space="preserve"> pode estar. Estes intervalos são considerados abertos para evitar a igualdade e simplificar a manipulação algébrica. Se </w:t>
      </w:r>
      <w:r w:rsidR="00C66134" w:rsidRPr="0048183D">
        <w:rPr>
          <w:position w:val="-14"/>
        </w:rPr>
        <w:object w:dxaOrig="260" w:dyaOrig="380">
          <v:shape id="_x0000_i1141" type="#_x0000_t75" style="width:12.9pt;height:19.35pt" o:ole="">
            <v:imagedata r:id="rId238" o:title=""/>
          </v:shape>
          <o:OLEObject Type="Embed" ProgID="Equation.3" ShapeID="_x0000_i1141" DrawAspect="Content" ObjectID="_1341131726" r:id="rId239"/>
        </w:object>
      </w:r>
      <w:r w:rsidR="00C66134" w:rsidRPr="0048183D">
        <w:t xml:space="preserve"> estiver à direita de </w:t>
      </w:r>
      <w:r w:rsidR="00C66134" w:rsidRPr="0048183D">
        <w:rPr>
          <w:position w:val="-4"/>
        </w:rPr>
        <w:object w:dxaOrig="279" w:dyaOrig="300">
          <v:shape id="_x0000_i1142" type="#_x0000_t75" style="width:13.45pt;height:15.05pt" o:ole="">
            <v:imagedata r:id="rId240" o:title=""/>
          </v:shape>
          <o:OLEObject Type="Embed" ProgID="Equation.3" ShapeID="_x0000_i1142" DrawAspect="Content" ObjectID="_1341131727" r:id="rId241"/>
        </w:object>
      </w:r>
      <w:r w:rsidR="00C66134" w:rsidRPr="0048183D">
        <w:t xml:space="preserve"> ou à esquerda de </w:t>
      </w:r>
      <w:r w:rsidR="00C66134" w:rsidRPr="0048183D">
        <w:rPr>
          <w:position w:val="-4"/>
        </w:rPr>
        <w:object w:dxaOrig="300" w:dyaOrig="300">
          <v:shape id="_x0000_i1143" type="#_x0000_t75" style="width:15.05pt;height:15.05pt" o:ole="">
            <v:imagedata r:id="rId242" o:title=""/>
          </v:shape>
          <o:OLEObject Type="Embed" ProgID="Equation.3" ShapeID="_x0000_i1143" DrawAspect="Content" ObjectID="_1341131728" r:id="rId243"/>
        </w:object>
      </w:r>
      <w:r w:rsidR="00C66134" w:rsidRPr="0048183D">
        <w:t xml:space="preserve">, há dominância estocástica de primeira ordem do depósito ou do investimento no projeto, respectivamente, e a utilidade esperada no segundo período será claramente máxima quando </w:t>
      </w:r>
      <w:r w:rsidR="00C66134" w:rsidRPr="0048183D">
        <w:rPr>
          <w:position w:val="-12"/>
        </w:rPr>
        <w:object w:dxaOrig="680" w:dyaOrig="360">
          <v:shape id="_x0000_i1144" type="#_x0000_t75" style="width:34.4pt;height:18.25pt" o:ole="">
            <v:imagedata r:id="rId244" o:title=""/>
          </v:shape>
          <o:OLEObject Type="Embed" ProgID="Equation.3" ShapeID="_x0000_i1144" DrawAspect="Content" ObjectID="_1341131729" r:id="rId245"/>
        </w:object>
      </w:r>
      <w:r w:rsidR="00C66134" w:rsidRPr="0048183D">
        <w:t xml:space="preserve">, se </w:t>
      </w:r>
      <w:r w:rsidR="00C66134" w:rsidRPr="0048183D">
        <w:rPr>
          <w:position w:val="-14"/>
        </w:rPr>
        <w:object w:dxaOrig="1280" w:dyaOrig="400">
          <v:shape id="_x0000_i1145" type="#_x0000_t75" style="width:63.95pt;height:19.9pt" o:ole="">
            <v:imagedata r:id="rId246" o:title=""/>
          </v:shape>
          <o:OLEObject Type="Embed" ProgID="Equation.3" ShapeID="_x0000_i1145" DrawAspect="Content" ObjectID="_1341131730" r:id="rId247"/>
        </w:object>
      </w:r>
      <w:r w:rsidR="00C66134" w:rsidRPr="0048183D">
        <w:t xml:space="preserve">, ou </w:t>
      </w:r>
      <w:r w:rsidR="00C66134" w:rsidRPr="0048183D">
        <w:rPr>
          <w:position w:val="-12"/>
        </w:rPr>
        <w:object w:dxaOrig="639" w:dyaOrig="360">
          <v:shape id="_x0000_i1146" type="#_x0000_t75" style="width:31.7pt;height:18.25pt" o:ole="">
            <v:imagedata r:id="rId248" o:title=""/>
          </v:shape>
          <o:OLEObject Type="Embed" ProgID="Equation.3" ShapeID="_x0000_i1146" DrawAspect="Content" ObjectID="_1341131731" r:id="rId249"/>
        </w:object>
      </w:r>
      <w:r w:rsidR="00C66134" w:rsidRPr="0048183D">
        <w:t xml:space="preserve">, se </w:t>
      </w:r>
      <w:r w:rsidR="00C66134" w:rsidRPr="0048183D">
        <w:rPr>
          <w:position w:val="-14"/>
        </w:rPr>
        <w:object w:dxaOrig="1280" w:dyaOrig="400">
          <v:shape id="_x0000_i1147" type="#_x0000_t75" style="width:63.95pt;height:19.9pt" o:ole="">
            <v:imagedata r:id="rId250" o:title=""/>
          </v:shape>
          <o:OLEObject Type="Embed" ProgID="Equation.3" ShapeID="_x0000_i1147" DrawAspect="Content" ObjectID="_1341131732" r:id="rId251"/>
        </w:object>
      </w:r>
      <w:r w:rsidR="00C66134" w:rsidRPr="0048183D">
        <w:t xml:space="preserve">, de modo que um dos dois, depósito ou investimento, nunca seria feito: se a taxa de equilíbrio </w:t>
      </w:r>
      <w:r w:rsidR="00C66134" w:rsidRPr="0048183D">
        <w:rPr>
          <w:position w:val="-14"/>
        </w:rPr>
        <w:object w:dxaOrig="260" w:dyaOrig="380">
          <v:shape id="_x0000_i1148" type="#_x0000_t75" style="width:12.9pt;height:19.35pt" o:ole="">
            <v:imagedata r:id="rId252" o:title=""/>
          </v:shape>
          <o:OLEObject Type="Embed" ProgID="Equation.3" ShapeID="_x0000_i1148" DrawAspect="Content" ObjectID="_1341131733" r:id="rId253"/>
        </w:object>
      </w:r>
      <w:r w:rsidR="00C66134" w:rsidRPr="0048183D">
        <w:t xml:space="preserve"> for muito alta, nenhum projeto na economia será feito, mas se for muito baixa, nenhum depósito será feito e não existirá intermediação financeira.</w:t>
      </w:r>
    </w:p>
    <w:p w:rsidR="00C66134" w:rsidRPr="0048183D" w:rsidRDefault="00CE77A6" w:rsidP="00FA502E">
      <w:pPr>
        <w:ind w:firstLine="680"/>
      </w:pPr>
      <w:r>
        <w:t>Sobre</w:t>
      </w:r>
      <w:r w:rsidR="00C66134" w:rsidRPr="0048183D">
        <w:t xml:space="preserve"> </w:t>
      </w:r>
      <w:r w:rsidRPr="002D3295">
        <w:rPr>
          <w:i/>
        </w:rPr>
        <w:t>r</w:t>
      </w:r>
      <w:r w:rsidRPr="002D3295">
        <w:rPr>
          <w:i/>
          <w:vertAlign w:val="subscript"/>
        </w:rPr>
        <w:t>b</w:t>
      </w:r>
      <w:r w:rsidR="00C66134" w:rsidRPr="0048183D">
        <w:t xml:space="preserve"> dado que </w:t>
      </w:r>
      <w:r w:rsidR="002D3295" w:rsidRPr="0048183D">
        <w:rPr>
          <w:position w:val="-14"/>
        </w:rPr>
        <w:object w:dxaOrig="2600" w:dyaOrig="400">
          <v:shape id="_x0000_i1149" type="#_x0000_t75" style="width:130.05pt;height:19.9pt" o:ole="">
            <v:imagedata r:id="rId254" o:title=""/>
          </v:shape>
          <o:OLEObject Type="Embed" ProgID="Equation.3" ShapeID="_x0000_i1149" DrawAspect="Content" ObjectID="_1341131734" r:id="rId255"/>
        </w:object>
      </w:r>
      <w:r w:rsidR="00C66134" w:rsidRPr="0048183D">
        <w:t xml:space="preserve">, ao excluirmos a possibilidade de que </w:t>
      </w:r>
      <w:r w:rsidR="002D3295" w:rsidRPr="0048183D">
        <w:rPr>
          <w:position w:val="-14"/>
        </w:rPr>
        <w:object w:dxaOrig="1240" w:dyaOrig="400">
          <v:shape id="_x0000_i1150" type="#_x0000_t75" style="width:61.8pt;height:19.9pt" o:ole="">
            <v:imagedata r:id="rId256" o:title=""/>
          </v:shape>
          <o:OLEObject Type="Embed" ProgID="Equation.3" ShapeID="_x0000_i1150" DrawAspect="Content" ObjectID="_1341131735" r:id="rId257"/>
        </w:object>
      </w:r>
      <w:r w:rsidR="00C66134" w:rsidRPr="0048183D">
        <w:t xml:space="preserve"> também estamos admitindo que não ocorre </w:t>
      </w:r>
      <w:r w:rsidR="002D3295" w:rsidRPr="0048183D">
        <w:rPr>
          <w:position w:val="-12"/>
        </w:rPr>
        <w:object w:dxaOrig="1180" w:dyaOrig="380">
          <v:shape id="_x0000_i1151" type="#_x0000_t75" style="width:57.5pt;height:19.35pt" o:ole="">
            <v:imagedata r:id="rId258" o:title=""/>
          </v:shape>
          <o:OLEObject Type="Embed" ProgID="Equation.3" ShapeID="_x0000_i1151" DrawAspect="Content" ObjectID="_1341131736" r:id="rId259"/>
        </w:object>
      </w:r>
      <w:r w:rsidR="00C66134" w:rsidRPr="0048183D">
        <w:t xml:space="preserve">. Adicionalmente, </w:t>
      </w:r>
      <w:r w:rsidR="002D3295" w:rsidRPr="0048183D">
        <w:rPr>
          <w:position w:val="-12"/>
        </w:rPr>
        <w:object w:dxaOrig="1200" w:dyaOrig="380">
          <v:shape id="_x0000_i1152" type="#_x0000_t75" style="width:60.7pt;height:19.35pt" o:ole="">
            <v:imagedata r:id="rId260" o:title=""/>
          </v:shape>
          <o:OLEObject Type="Embed" ProgID="Equation.3" ShapeID="_x0000_i1152" DrawAspect="Content" ObjectID="_1341131737" r:id="rId261"/>
        </w:object>
      </w:r>
      <w:r w:rsidR="00C66134" w:rsidRPr="0048183D">
        <w:t xml:space="preserve"> também não pode ocorrer, pois isto implicaria na inviabilidade do financiamento dos projetos com dívida, já que a contração de dívida para investimento em projetos significaria simplesmente a redução de riqueza no segundo período. Como estamos a</w:t>
      </w:r>
      <w:r w:rsidR="00D342CA">
        <w:t>dmitindo que toda a dotação está</w:t>
      </w:r>
      <w:r w:rsidR="00C66134" w:rsidRPr="0048183D">
        <w:t xml:space="preserve"> disponível no primeiro período, neste caso também não haveria necessidade da intermediação financeira. A própria existência do sistema financeiro e a coexistência de depósitos e investimentos em projetos na economia, estes últimos possivelmente financiados com dívida, pressupõem que a remuneração dos depósitos e o custo das dívidas sejam tais que:</w:t>
      </w:r>
    </w:p>
    <w:tbl>
      <w:tblPr>
        <w:tblW w:w="0" w:type="auto"/>
        <w:tblLook w:val="01E0"/>
      </w:tblPr>
      <w:tblGrid>
        <w:gridCol w:w="8028"/>
        <w:gridCol w:w="828"/>
      </w:tblGrid>
      <w:tr w:rsidR="00C66134" w:rsidRPr="0048183D" w:rsidTr="00C8525A">
        <w:tc>
          <w:tcPr>
            <w:tcW w:w="8028" w:type="dxa"/>
          </w:tcPr>
          <w:p w:rsidR="00C66134" w:rsidRPr="0048183D" w:rsidRDefault="00C66134" w:rsidP="002D3295">
            <w:pPr>
              <w:ind w:firstLine="680"/>
              <w:jc w:val="center"/>
            </w:pPr>
            <w:r w:rsidRPr="0048183D">
              <w:rPr>
                <w:position w:val="-12"/>
              </w:rPr>
              <w:object w:dxaOrig="1579" w:dyaOrig="380">
                <v:shape id="_x0000_i1153" type="#_x0000_t75" style="width:79.5pt;height:19.35pt" o:ole="">
                  <v:imagedata r:id="rId262" o:title=""/>
                </v:shape>
                <o:OLEObject Type="Embed" ProgID="Equation.3" ShapeID="_x0000_i1153" DrawAspect="Content" ObjectID="_1341131738" r:id="rId263"/>
              </w:object>
            </w:r>
            <w:r w:rsidRPr="0048183D">
              <w:t>,</w:t>
            </w:r>
          </w:p>
        </w:tc>
        <w:tc>
          <w:tcPr>
            <w:tcW w:w="828" w:type="dxa"/>
          </w:tcPr>
          <w:p w:rsidR="00C66134" w:rsidRPr="0048183D" w:rsidRDefault="00C66134" w:rsidP="00FA502E">
            <w:bookmarkStart w:id="21" w:name="_Ref195890804"/>
            <w:r w:rsidRPr="0048183D">
              <w:t>(</w:t>
            </w:r>
            <w:fldSimple w:instr=" SEQ Equation \* ARABIC ">
              <w:r w:rsidR="00E16B24">
                <w:rPr>
                  <w:noProof/>
                </w:rPr>
                <w:t>24</w:t>
              </w:r>
            </w:fldSimple>
            <w:r w:rsidRPr="0048183D">
              <w:t>)</w:t>
            </w:r>
            <w:bookmarkEnd w:id="21"/>
          </w:p>
        </w:tc>
      </w:tr>
    </w:tbl>
    <w:p w:rsidR="00C66134" w:rsidRPr="0048183D" w:rsidRDefault="00C66134" w:rsidP="00FA502E">
      <w:r w:rsidRPr="0048183D">
        <w:t xml:space="preserve">para qualquer valor de </w:t>
      </w:r>
      <w:r w:rsidRPr="0048183D">
        <w:rPr>
          <w:position w:val="-12"/>
        </w:rPr>
        <w:object w:dxaOrig="279" w:dyaOrig="360">
          <v:shape id="_x0000_i1154" type="#_x0000_t75" style="width:13.45pt;height:18.25pt" o:ole="">
            <v:imagedata r:id="rId264" o:title=""/>
          </v:shape>
          <o:OLEObject Type="Embed" ProgID="Equation.3" ShapeID="_x0000_i1154" DrawAspect="Content" ObjectID="_1341131739" r:id="rId265"/>
        </w:object>
      </w:r>
      <w:r w:rsidRPr="0048183D">
        <w:t>.</w:t>
      </w:r>
    </w:p>
    <w:p w:rsidR="00C66134" w:rsidRPr="0048183D" w:rsidRDefault="00C66134" w:rsidP="00FA502E">
      <w:pPr>
        <w:ind w:firstLine="680"/>
      </w:pPr>
      <w:r w:rsidRPr="0048183D">
        <w:t xml:space="preserve">A análise mais importante que pode ser tirada de </w:t>
      </w:r>
      <w:fldSimple w:instr=" REF _Ref162990046 \h  \* MERGEFORMAT ">
        <w:r w:rsidR="00E16B24" w:rsidRPr="0048183D">
          <w:t>(</w:t>
        </w:r>
        <w:r w:rsidR="00E16B24">
          <w:rPr>
            <w:noProof/>
          </w:rPr>
          <w:t>23</w:t>
        </w:r>
        <w:r w:rsidR="00E16B24" w:rsidRPr="0048183D">
          <w:t>)</w:t>
        </w:r>
      </w:fldSimple>
      <w:r w:rsidRPr="0048183D">
        <w:t xml:space="preserve">, contudo, é que, a menos das restrições, a alocação ótima independe de </w:t>
      </w:r>
      <w:r w:rsidRPr="0048183D">
        <w:rPr>
          <w:position w:val="-12"/>
        </w:rPr>
        <w:object w:dxaOrig="220" w:dyaOrig="360">
          <v:shape id="_x0000_i1155" type="#_x0000_t75" style="width:12.35pt;height:18.25pt" o:ole="">
            <v:imagedata r:id="rId266" o:title=""/>
          </v:shape>
          <o:OLEObject Type="Embed" ProgID="Equation.DSMT4" ShapeID="_x0000_i1155" DrawAspect="Content" ObjectID="_1341131740" r:id="rId267"/>
        </w:object>
      </w:r>
      <w:r w:rsidRPr="0048183D">
        <w:t>, e este fato, essencial para a solução final do problema, pode ser estabelecido como:</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14"/>
              </w:rPr>
              <w:object w:dxaOrig="1200" w:dyaOrig="400">
                <v:shape id="_x0000_i1156" type="#_x0000_t75" style="width:59.65pt;height:19.9pt" o:ole="">
                  <v:imagedata r:id="rId268" o:title=""/>
                </v:shape>
                <o:OLEObject Type="Embed" ProgID="Equation.DSMT4" ShapeID="_x0000_i1156" DrawAspect="Content" ObjectID="_1341131741" r:id="rId269"/>
              </w:object>
            </w:r>
            <w:r w:rsidRPr="0048183D">
              <w:t>,</w:t>
            </w:r>
          </w:p>
        </w:tc>
        <w:tc>
          <w:tcPr>
            <w:tcW w:w="828" w:type="dxa"/>
          </w:tcPr>
          <w:p w:rsidR="00C66134" w:rsidRPr="0048183D" w:rsidRDefault="00C66134" w:rsidP="00FA502E">
            <w:r w:rsidRPr="0048183D">
              <w:t>(</w:t>
            </w:r>
            <w:fldSimple w:instr=" SEQ Equation \* ARABIC ">
              <w:r w:rsidR="00E16B24">
                <w:rPr>
                  <w:noProof/>
                </w:rPr>
                <w:t>25</w:t>
              </w:r>
            </w:fldSimple>
            <w:r w:rsidRPr="0048183D">
              <w:t>)</w:t>
            </w:r>
          </w:p>
        </w:tc>
      </w:tr>
    </w:tbl>
    <w:p w:rsidR="00C66134" w:rsidRPr="0048183D" w:rsidRDefault="00C66134" w:rsidP="00FA502E">
      <w:r w:rsidRPr="0048183D">
        <w:t xml:space="preserve">ou seja, a alocação ótima irrestrita no segundo período para </w:t>
      </w:r>
      <w:r w:rsidRPr="0048183D">
        <w:rPr>
          <w:position w:val="-12"/>
        </w:rPr>
        <w:object w:dxaOrig="660" w:dyaOrig="360">
          <v:shape id="_x0000_i1157" type="#_x0000_t75" style="width:33.3pt;height:18.25pt" o:ole="">
            <v:imagedata r:id="rId270" o:title=""/>
          </v:shape>
          <o:OLEObject Type="Embed" ProgID="Equation.DSMT4" ShapeID="_x0000_i1157" DrawAspect="Content" ObjectID="_1341131742" r:id="rId271"/>
        </w:object>
      </w:r>
      <w:r w:rsidRPr="0048183D">
        <w:t xml:space="preserve">, representada por </w:t>
      </w:r>
      <w:r w:rsidRPr="0048183D">
        <w:rPr>
          <w:position w:val="-14"/>
        </w:rPr>
        <w:object w:dxaOrig="760" w:dyaOrig="400">
          <v:shape id="_x0000_i1158" type="#_x0000_t75" style="width:37.6pt;height:19.9pt" o:ole="">
            <v:imagedata r:id="rId272" o:title=""/>
          </v:shape>
          <o:OLEObject Type="Embed" ProgID="Equation.DSMT4" ShapeID="_x0000_i1158" DrawAspect="Content" ObjectID="_1341131743" r:id="rId273"/>
        </w:object>
      </w:r>
      <w:r w:rsidRPr="0048183D">
        <w:t xml:space="preserve">, é igual à alocação ótima irrestrita no segundo período qualquer que seja o valor de </w:t>
      </w:r>
      <w:r w:rsidRPr="0048183D">
        <w:rPr>
          <w:position w:val="-12"/>
        </w:rPr>
        <w:object w:dxaOrig="220" w:dyaOrig="360">
          <v:shape id="_x0000_i1159" type="#_x0000_t75" style="width:12.35pt;height:18.25pt" o:ole="">
            <v:imagedata r:id="rId274" o:title=""/>
          </v:shape>
          <o:OLEObject Type="Embed" ProgID="Equation.DSMT4" ShapeID="_x0000_i1159" DrawAspect="Content" ObjectID="_1341131744" r:id="rId275"/>
        </w:object>
      </w:r>
      <w:r w:rsidRPr="0048183D">
        <w:t xml:space="preserve">, representada por </w:t>
      </w:r>
      <w:r w:rsidRPr="0048183D">
        <w:rPr>
          <w:position w:val="-12"/>
        </w:rPr>
        <w:object w:dxaOrig="320" w:dyaOrig="380">
          <v:shape id="_x0000_i1160" type="#_x0000_t75" style="width:16.1pt;height:19.35pt" o:ole="">
            <v:imagedata r:id="rId276" o:title=""/>
          </v:shape>
          <o:OLEObject Type="Embed" ProgID="Equation.DSMT4" ShapeID="_x0000_i1160" DrawAspect="Content" ObjectID="_1341131745" r:id="rId277"/>
        </w:object>
      </w:r>
      <w:r w:rsidRPr="0048183D">
        <w:t>.</w:t>
      </w:r>
    </w:p>
    <w:p w:rsidR="00C66134" w:rsidRPr="0048183D" w:rsidRDefault="00C66134" w:rsidP="00FA502E">
      <w:pPr>
        <w:ind w:firstLine="680"/>
      </w:pPr>
      <w:r w:rsidRPr="0048183D">
        <w:t xml:space="preserve">Para achar tal alocação, independente de restrições, inicialmente é necessário estudar o comportamento da expressão </w:t>
      </w:r>
      <w:r w:rsidRPr="0048183D">
        <w:rPr>
          <w:position w:val="-14"/>
        </w:rPr>
        <w:object w:dxaOrig="1300" w:dyaOrig="380">
          <v:shape id="_x0000_i1161" type="#_x0000_t75" style="width:65pt;height:19.35pt" o:ole="">
            <v:imagedata r:id="rId278" o:title=""/>
          </v:shape>
          <o:OLEObject Type="Embed" ProgID="Equation.DSMT4" ShapeID="_x0000_i1161" DrawAspect="Content" ObjectID="_1341131746" r:id="rId279"/>
        </w:object>
      </w:r>
      <w:r w:rsidRPr="0048183D">
        <w:t xml:space="preserve"> que se deseja maximizar em </w:t>
      </w:r>
      <w:fldSimple w:instr=" REF _Ref162990046 \h  \* MERGEFORMAT ">
        <w:r w:rsidR="00E16B24" w:rsidRPr="0048183D">
          <w:t>(</w:t>
        </w:r>
        <w:r w:rsidR="00E16B24">
          <w:rPr>
            <w:noProof/>
          </w:rPr>
          <w:t>23</w:t>
        </w:r>
        <w:r w:rsidR="00E16B24" w:rsidRPr="0048183D">
          <w:t>)</w:t>
        </w:r>
      </w:fldSimple>
      <w:r w:rsidRPr="0048183D">
        <w:t xml:space="preserve">. </w:t>
      </w:r>
      <w:r w:rsidRPr="0048183D">
        <w:rPr>
          <w:position w:val="-14"/>
        </w:rPr>
        <w:object w:dxaOrig="1300" w:dyaOrig="380">
          <v:shape id="_x0000_i1162" type="#_x0000_t75" style="width:65pt;height:19.35pt" o:ole="">
            <v:imagedata r:id="rId280" o:title=""/>
          </v:shape>
          <o:OLEObject Type="Embed" ProgID="Equation.DSMT4" ShapeID="_x0000_i1162" DrawAspect="Content" ObjectID="_1341131747" r:id="rId281"/>
        </w:object>
      </w:r>
      <w:r w:rsidRPr="0048183D">
        <w:t xml:space="preserve"> é definida e contínua entre:</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30"/>
              </w:rPr>
              <w:object w:dxaOrig="5020" w:dyaOrig="700">
                <v:shape id="_x0000_i1163" type="#_x0000_t75" style="width:250.95pt;height:34.4pt" o:ole="">
                  <v:imagedata r:id="rId282" o:title=""/>
                </v:shape>
                <o:OLEObject Type="Embed" ProgID="Equation.3" ShapeID="_x0000_i1163" DrawAspect="Content" ObjectID="_1341131748" r:id="rId283"/>
              </w:object>
            </w:r>
          </w:p>
        </w:tc>
        <w:tc>
          <w:tcPr>
            <w:tcW w:w="828" w:type="dxa"/>
          </w:tcPr>
          <w:p w:rsidR="00C66134" w:rsidRPr="0048183D" w:rsidRDefault="00C66134" w:rsidP="00FA502E">
            <w:pPr>
              <w:ind w:firstLine="680"/>
            </w:pPr>
          </w:p>
          <w:p w:rsidR="00C66134" w:rsidRPr="0048183D" w:rsidRDefault="00C66134" w:rsidP="00FA502E">
            <w:bookmarkStart w:id="22" w:name="_Ref167302272"/>
            <w:r w:rsidRPr="0048183D">
              <w:t>(</w:t>
            </w:r>
            <w:fldSimple w:instr=" SEQ Equation \* ARABIC ">
              <w:r w:rsidR="00E16B24">
                <w:rPr>
                  <w:noProof/>
                </w:rPr>
                <w:t>26</w:t>
              </w:r>
            </w:fldSimple>
            <w:r w:rsidRPr="0048183D">
              <w:t>)</w:t>
            </w:r>
            <w:bookmarkEnd w:id="22"/>
          </w:p>
        </w:tc>
      </w:tr>
    </w:tbl>
    <w:p w:rsidR="00C66134" w:rsidRPr="0048183D" w:rsidRDefault="00C66134" w:rsidP="00CE634F">
      <w:r w:rsidRPr="0048183D">
        <w:t>e</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30"/>
              </w:rPr>
              <w:object w:dxaOrig="4900" w:dyaOrig="700">
                <v:shape id="_x0000_i1164" type="#_x0000_t75" style="width:245.55pt;height:34.4pt" o:ole="">
                  <v:imagedata r:id="rId284" o:title=""/>
                </v:shape>
                <o:OLEObject Type="Embed" ProgID="Equation.3" ShapeID="_x0000_i1164" DrawAspect="Content" ObjectID="_1341131749" r:id="rId285"/>
              </w:object>
            </w:r>
            <w:r w:rsidRPr="0048183D">
              <w:t>.</w:t>
            </w:r>
          </w:p>
        </w:tc>
        <w:tc>
          <w:tcPr>
            <w:tcW w:w="828" w:type="dxa"/>
          </w:tcPr>
          <w:p w:rsidR="00C66134" w:rsidRPr="0048183D" w:rsidRDefault="00C66134" w:rsidP="00FA502E">
            <w:pPr>
              <w:ind w:firstLine="680"/>
            </w:pPr>
          </w:p>
          <w:p w:rsidR="00C66134" w:rsidRPr="0048183D" w:rsidRDefault="00C66134" w:rsidP="00FA502E">
            <w:bookmarkStart w:id="23" w:name="_Ref167302177"/>
            <w:r w:rsidRPr="0048183D">
              <w:t>(</w:t>
            </w:r>
            <w:fldSimple w:instr=" SEQ Equation \* ARABIC ">
              <w:r w:rsidR="00E16B24">
                <w:rPr>
                  <w:noProof/>
                </w:rPr>
                <w:t>27</w:t>
              </w:r>
            </w:fldSimple>
            <w:r w:rsidRPr="0048183D">
              <w:t>)</w:t>
            </w:r>
            <w:bookmarkEnd w:id="23"/>
          </w:p>
        </w:tc>
      </w:tr>
    </w:tbl>
    <w:p w:rsidR="00C66134" w:rsidRPr="0048183D" w:rsidRDefault="00C66134" w:rsidP="00FA502E">
      <w:pPr>
        <w:ind w:firstLine="680"/>
      </w:pPr>
      <w:r w:rsidRPr="0048183D">
        <w:lastRenderedPageBreak/>
        <w:t xml:space="preserve">De </w:t>
      </w:r>
      <w:r w:rsidRPr="0048183D">
        <w:rPr>
          <w:position w:val="-12"/>
        </w:rPr>
        <w:object w:dxaOrig="1080" w:dyaOrig="380">
          <v:shape id="_x0000_i1165" type="#_x0000_t75" style="width:55.35pt;height:19.35pt" o:ole="">
            <v:imagedata r:id="rId286" o:title=""/>
          </v:shape>
          <o:OLEObject Type="Embed" ProgID="Equation.3" ShapeID="_x0000_i1165" DrawAspect="Content" ObjectID="_1341131750" r:id="rId287"/>
        </w:object>
      </w:r>
      <w:r w:rsidRPr="0048183D">
        <w:t xml:space="preserve"> resulta que o limite inferior para </w:t>
      </w:r>
      <w:r w:rsidRPr="0048183D">
        <w:rPr>
          <w:position w:val="-12"/>
        </w:rPr>
        <w:object w:dxaOrig="279" w:dyaOrig="360">
          <v:shape id="_x0000_i1166" type="#_x0000_t75" style="width:13.95pt;height:18.25pt" o:ole="">
            <v:imagedata r:id="rId288" o:title=""/>
          </v:shape>
          <o:OLEObject Type="Embed" ProgID="Equation.3" ShapeID="_x0000_i1166" DrawAspect="Content" ObjectID="_1341131751" r:id="rId289"/>
        </w:object>
      </w:r>
      <w:r w:rsidRPr="0048183D">
        <w:t xml:space="preserve"> dado em </w:t>
      </w:r>
      <w:fldSimple w:instr=" REF _Ref167302272 \h  \* MERGEFORMAT ">
        <w:r w:rsidR="00E16B24" w:rsidRPr="0048183D">
          <w:t>(</w:t>
        </w:r>
        <w:r w:rsidR="00E16B24">
          <w:rPr>
            <w:noProof/>
          </w:rPr>
          <w:t>26</w:t>
        </w:r>
        <w:r w:rsidR="00E16B24" w:rsidRPr="0048183D">
          <w:t>)</w:t>
        </w:r>
      </w:fldSimple>
      <w:r w:rsidRPr="0048183D">
        <w:t xml:space="preserve"> é sempre menor que zero e, portanto, </w:t>
      </w:r>
      <w:r w:rsidRPr="0048183D">
        <w:rPr>
          <w:position w:val="-14"/>
        </w:rPr>
        <w:object w:dxaOrig="1020" w:dyaOrig="380">
          <v:shape id="_x0000_i1167" type="#_x0000_t75" style="width:51.05pt;height:19.35pt" o:ole="">
            <v:imagedata r:id="rId290" o:title=""/>
          </v:shape>
          <o:OLEObject Type="Embed" ProgID="Equation.3" ShapeID="_x0000_i1167" DrawAspect="Content" ObjectID="_1341131752" r:id="rId291"/>
        </w:object>
      </w:r>
      <w:r w:rsidRPr="0048183D">
        <w:t xml:space="preserve">. Por outro lado, de </w:t>
      </w:r>
      <w:r w:rsidRPr="0048183D">
        <w:rPr>
          <w:position w:val="-12"/>
        </w:rPr>
        <w:object w:dxaOrig="1600" w:dyaOrig="380">
          <v:shape id="_x0000_i1168" type="#_x0000_t75" style="width:80.05pt;height:19.35pt" o:ole="">
            <v:imagedata r:id="rId292" o:title=""/>
          </v:shape>
          <o:OLEObject Type="Embed" ProgID="Equation.3" ShapeID="_x0000_i1168" DrawAspect="Content" ObjectID="_1341131753" r:id="rId293"/>
        </w:object>
      </w:r>
      <w:r w:rsidRPr="0048183D">
        <w:t xml:space="preserve"> resulta que o limite superior para </w:t>
      </w:r>
      <w:r w:rsidRPr="0048183D">
        <w:rPr>
          <w:position w:val="-12"/>
        </w:rPr>
        <w:object w:dxaOrig="279" w:dyaOrig="360">
          <v:shape id="_x0000_i1169" type="#_x0000_t75" style="width:13.95pt;height:18.25pt" o:ole="">
            <v:imagedata r:id="rId294" o:title=""/>
          </v:shape>
          <o:OLEObject Type="Embed" ProgID="Equation.3" ShapeID="_x0000_i1169" DrawAspect="Content" ObjectID="_1341131754" r:id="rId295"/>
        </w:object>
      </w:r>
      <w:r w:rsidRPr="0048183D">
        <w:t xml:space="preserve"> dado em </w:t>
      </w:r>
      <w:fldSimple w:instr=" REF _Ref167302177 \h  \* MERGEFORMAT ">
        <w:r w:rsidR="00E16B24" w:rsidRPr="0048183D">
          <w:t>(</w:t>
        </w:r>
        <w:r w:rsidR="00E16B24">
          <w:rPr>
            <w:noProof/>
          </w:rPr>
          <w:t>27</w:t>
        </w:r>
        <w:r w:rsidR="00E16B24" w:rsidRPr="0048183D">
          <w:t>)</w:t>
        </w:r>
      </w:fldSimple>
      <w:r w:rsidRPr="0048183D">
        <w:t xml:space="preserve"> é sempre maior que </w:t>
      </w:r>
      <w:r w:rsidRPr="0048183D">
        <w:rPr>
          <w:position w:val="-4"/>
        </w:rPr>
        <w:object w:dxaOrig="139" w:dyaOrig="260">
          <v:shape id="_x0000_i1170" type="#_x0000_t75" style="width:7.5pt;height:12.9pt" o:ole="">
            <v:imagedata r:id="rId296" o:title=""/>
          </v:shape>
          <o:OLEObject Type="Embed" ProgID="Equation.3" ShapeID="_x0000_i1170" DrawAspect="Content" ObjectID="_1341131755" r:id="rId297"/>
        </w:object>
      </w:r>
      <w:r w:rsidRPr="0048183D">
        <w:t xml:space="preserve">, de modo que neste caso, </w:t>
      </w:r>
      <w:r w:rsidRPr="0048183D">
        <w:rPr>
          <w:position w:val="-12"/>
        </w:rPr>
        <w:object w:dxaOrig="999" w:dyaOrig="360">
          <v:shape id="_x0000_i1171" type="#_x0000_t75" style="width:49.45pt;height:18.25pt" o:ole="">
            <v:imagedata r:id="rId298" o:title=""/>
          </v:shape>
          <o:OLEObject Type="Embed" ProgID="Equation.3" ShapeID="_x0000_i1171" DrawAspect="Content" ObjectID="_1341131756" r:id="rId299"/>
        </w:object>
      </w:r>
      <w:r w:rsidRPr="0048183D">
        <w:t xml:space="preserve">. Como resultado, o domínio de </w:t>
      </w:r>
      <w:r w:rsidRPr="0048183D">
        <w:rPr>
          <w:position w:val="-14"/>
        </w:rPr>
        <w:object w:dxaOrig="1300" w:dyaOrig="380">
          <v:shape id="_x0000_i1172" type="#_x0000_t75" style="width:65pt;height:19.35pt" o:ole="">
            <v:imagedata r:id="rId300" o:title=""/>
          </v:shape>
          <o:OLEObject Type="Embed" ProgID="Equation.DSMT4" ShapeID="_x0000_i1172" DrawAspect="Content" ObjectID="_1341131757" r:id="rId301"/>
        </w:object>
      </w:r>
      <w:r w:rsidRPr="0048183D">
        <w:t xml:space="preserve"> em função de </w:t>
      </w:r>
      <w:r w:rsidRPr="0048183D">
        <w:rPr>
          <w:position w:val="-12"/>
        </w:rPr>
        <w:object w:dxaOrig="279" w:dyaOrig="360">
          <v:shape id="_x0000_i1173" type="#_x0000_t75" style="width:13.45pt;height:18.25pt" o:ole="">
            <v:imagedata r:id="rId302" o:title=""/>
          </v:shape>
          <o:OLEObject Type="Embed" ProgID="Equation.3" ShapeID="_x0000_i1173" DrawAspect="Content" ObjectID="_1341131758" r:id="rId303"/>
        </w:object>
      </w:r>
      <w:r w:rsidRPr="0048183D">
        <w:t xml:space="preserve"> é:</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36"/>
              </w:rPr>
              <w:object w:dxaOrig="5140" w:dyaOrig="840">
                <v:shape id="_x0000_i1174" type="#_x0000_t75" style="width:257.9pt;height:41.9pt" o:ole="">
                  <v:imagedata r:id="rId304" o:title=""/>
                </v:shape>
                <o:OLEObject Type="Embed" ProgID="Equation.DSMT4" ShapeID="_x0000_i1174" DrawAspect="Content" ObjectID="_1341131759" r:id="rId305"/>
              </w:object>
            </w:r>
            <w:r w:rsidRPr="0048183D">
              <w:t>.</w:t>
            </w:r>
          </w:p>
        </w:tc>
        <w:tc>
          <w:tcPr>
            <w:tcW w:w="828" w:type="dxa"/>
          </w:tcPr>
          <w:p w:rsidR="00C66134" w:rsidRPr="0048183D" w:rsidRDefault="00C66134" w:rsidP="00FA502E">
            <w:pPr>
              <w:ind w:firstLine="680"/>
            </w:pPr>
          </w:p>
          <w:p w:rsidR="00C66134" w:rsidRPr="0048183D" w:rsidRDefault="00C66134" w:rsidP="00FA502E">
            <w:bookmarkStart w:id="24" w:name="_Ref167304469"/>
            <w:r w:rsidRPr="0048183D">
              <w:t>(</w:t>
            </w:r>
            <w:fldSimple w:instr=" SEQ Equation \* ARABIC ">
              <w:r w:rsidR="00E16B24">
                <w:rPr>
                  <w:noProof/>
                </w:rPr>
                <w:t>28</w:t>
              </w:r>
            </w:fldSimple>
            <w:r w:rsidRPr="0048183D">
              <w:t>)</w:t>
            </w:r>
            <w:bookmarkEnd w:id="24"/>
          </w:p>
        </w:tc>
      </w:tr>
    </w:tbl>
    <w:p w:rsidR="00C66134" w:rsidRPr="0048183D" w:rsidRDefault="00D342CA" w:rsidP="00FA502E">
      <w:pPr>
        <w:ind w:firstLine="680"/>
      </w:pPr>
      <w:r>
        <w:t>D</w:t>
      </w:r>
      <w:r w:rsidR="00C66134" w:rsidRPr="0048183D">
        <w:t xml:space="preserve">ada a condição de regularidade </w:t>
      </w:r>
      <w:fldSimple w:instr=" REF _Ref195890804 \h  \* MERGEFORMAT ">
        <w:r w:rsidR="00E16B24" w:rsidRPr="0048183D">
          <w:t>(</w:t>
        </w:r>
        <w:r w:rsidR="00E16B24">
          <w:t>24</w:t>
        </w:r>
        <w:r w:rsidR="00E16B24" w:rsidRPr="0048183D">
          <w:t>)</w:t>
        </w:r>
      </w:fldSimple>
      <w:r w:rsidR="00C66134" w:rsidRPr="0048183D">
        <w:t>, a restrição (</w:t>
      </w:r>
      <w:r w:rsidR="00C66134" w:rsidRPr="0048183D">
        <w:rPr>
          <w:i/>
        </w:rPr>
        <w:t>ii</w:t>
      </w:r>
      <w:r w:rsidR="00C66134" w:rsidRPr="0048183D">
        <w:t xml:space="preserve">) do programa de otimização </w:t>
      </w:r>
      <w:fldSimple w:instr=" REF _Ref177109711 \h  \* MERGEFORMAT ">
        <w:r w:rsidR="00E16B24" w:rsidRPr="0048183D">
          <w:t>(</w:t>
        </w:r>
        <w:r w:rsidR="00E16B24">
          <w:t>20</w:t>
        </w:r>
        <w:r w:rsidR="00E16B24" w:rsidRPr="0048183D">
          <w:t>)</w:t>
        </w:r>
      </w:fldSimple>
      <w:r w:rsidR="00C66134" w:rsidRPr="0048183D">
        <w:t xml:space="preserve"> torna irrelevante o lado esquerdo de </w:t>
      </w:r>
      <w:fldSimple w:instr=" REF _Ref167304469 \h  \* MERGEFORMAT ">
        <w:r w:rsidR="00E16B24" w:rsidRPr="0048183D">
          <w:t>(</w:t>
        </w:r>
        <w:r w:rsidR="00E16B24">
          <w:t>28</w:t>
        </w:r>
        <w:r w:rsidR="00E16B24" w:rsidRPr="0048183D">
          <w:t>)</w:t>
        </w:r>
      </w:fldSimple>
      <w:r w:rsidR="00C66134" w:rsidRPr="0048183D">
        <w:t xml:space="preserve">. Já o lado direito da condição de regularidade </w:t>
      </w:r>
      <w:fldSimple w:instr=" REF _Ref167304469 \h  \* MERGEFORMAT ">
        <w:r w:rsidR="00E16B24" w:rsidRPr="0048183D">
          <w:t>(</w:t>
        </w:r>
        <w:r w:rsidR="00E16B24">
          <w:t>28</w:t>
        </w:r>
        <w:r w:rsidR="00E16B24" w:rsidRPr="0048183D">
          <w:t>)</w:t>
        </w:r>
      </w:fldSimple>
      <w:r w:rsidR="00C66134" w:rsidRPr="0048183D">
        <w:t xml:space="preserve"> pode tornar irrelevante a restrição (</w:t>
      </w:r>
      <w:r w:rsidR="00C66134" w:rsidRPr="0048183D">
        <w:rPr>
          <w:i/>
        </w:rPr>
        <w:t>i</w:t>
      </w:r>
      <w:r w:rsidR="00C66134" w:rsidRPr="0048183D">
        <w:t xml:space="preserve">) em </w:t>
      </w:r>
      <w:fldSimple w:instr=" REF _Ref177109711 \h  \* MERGEFORMAT ">
        <w:r w:rsidR="00E16B24" w:rsidRPr="0048183D">
          <w:t>(</w:t>
        </w:r>
        <w:r w:rsidR="00E16B24">
          <w:t>20</w:t>
        </w:r>
        <w:r w:rsidR="00E16B24" w:rsidRPr="0048183D">
          <w:t>)</w:t>
        </w:r>
      </w:fldSimple>
      <w:r w:rsidR="00C66134" w:rsidRPr="0048183D">
        <w:t xml:space="preserve"> caso ocorra:</w:t>
      </w:r>
    </w:p>
    <w:p w:rsidR="00C66134" w:rsidRPr="0048183D" w:rsidRDefault="004A6C85" w:rsidP="00FA502E">
      <w:pPr>
        <w:ind w:firstLine="680"/>
        <w:jc w:val="center"/>
      </w:pPr>
      <w:r w:rsidRPr="004A6C85">
        <w:rPr>
          <w:position w:val="-30"/>
        </w:rPr>
        <w:object w:dxaOrig="2860" w:dyaOrig="720">
          <v:shape id="_x0000_i1175" type="#_x0000_t75" style="width:142.95pt;height:36pt" o:ole="">
            <v:imagedata r:id="rId306" o:title=""/>
          </v:shape>
          <o:OLEObject Type="Embed" ProgID="Equation.DSMT4" ShapeID="_x0000_i1175" DrawAspect="Content" ObjectID="_1341131760" r:id="rId307"/>
        </w:object>
      </w:r>
    </w:p>
    <w:p w:rsidR="00C66134" w:rsidRPr="0048183D" w:rsidRDefault="00C66134" w:rsidP="00FA502E">
      <w:r w:rsidRPr="0048183D">
        <w:t>ou seja, se a restrição ao crédito for pouco rigorosa, ela torna-se irrelevante frente ao risco de perdas com o projeto. Dessa maneira, assumiremos que:</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30"/>
              </w:rPr>
              <w:object w:dxaOrig="1120" w:dyaOrig="720">
                <v:shape id="_x0000_i1176" type="#_x0000_t75" style="width:55.9pt;height:36pt" o:ole="">
                  <v:imagedata r:id="rId308" o:title=""/>
                </v:shape>
                <o:OLEObject Type="Embed" ProgID="Equation.DSMT4" ShapeID="_x0000_i1176" DrawAspect="Content" ObjectID="_1341131761" r:id="rId309"/>
              </w:object>
            </w:r>
          </w:p>
        </w:tc>
        <w:tc>
          <w:tcPr>
            <w:tcW w:w="828" w:type="dxa"/>
          </w:tcPr>
          <w:p w:rsidR="00C66134" w:rsidRPr="0048183D" w:rsidRDefault="00C66134" w:rsidP="00FA502E">
            <w:pPr>
              <w:ind w:firstLine="680"/>
            </w:pPr>
          </w:p>
          <w:p w:rsidR="00C66134" w:rsidRPr="0048183D" w:rsidRDefault="00C66134" w:rsidP="00FA502E">
            <w:bookmarkStart w:id="25" w:name="_Ref195893540"/>
            <w:r w:rsidRPr="0048183D">
              <w:t>(</w:t>
            </w:r>
            <w:fldSimple w:instr=" SEQ Equation \* ARABIC ">
              <w:r w:rsidR="00E16B24">
                <w:rPr>
                  <w:noProof/>
                </w:rPr>
                <w:t>29</w:t>
              </w:r>
            </w:fldSimple>
            <w:r w:rsidRPr="0048183D">
              <w:t>)</w:t>
            </w:r>
            <w:bookmarkEnd w:id="25"/>
          </w:p>
        </w:tc>
      </w:tr>
    </w:tbl>
    <w:p w:rsidR="00C66134" w:rsidRPr="0048183D" w:rsidRDefault="00C66134" w:rsidP="00FA502E">
      <w:r w:rsidRPr="0048183D">
        <w:t xml:space="preserve">de modo que </w:t>
      </w:r>
      <w:fldSimple w:instr=" REF _Ref195890804 \h  \* MERGEFORMAT ">
        <w:r w:rsidR="00E16B24" w:rsidRPr="0048183D">
          <w:t>(</w:t>
        </w:r>
        <w:r w:rsidR="00E16B24">
          <w:t>24</w:t>
        </w:r>
        <w:r w:rsidR="00E16B24" w:rsidRPr="0048183D">
          <w:t>)</w:t>
        </w:r>
      </w:fldSimple>
      <w:r w:rsidRPr="0048183D">
        <w:t xml:space="preserve"> em conjunto com a restrição (</w:t>
      </w:r>
      <w:r w:rsidRPr="0048183D">
        <w:rPr>
          <w:i/>
        </w:rPr>
        <w:t>i</w:t>
      </w:r>
      <w:r w:rsidRPr="0048183D">
        <w:t xml:space="preserve">) em </w:t>
      </w:r>
      <w:fldSimple w:instr=" REF _Ref177109711 \h  \* MERGEFORMAT ">
        <w:r w:rsidR="00E16B24" w:rsidRPr="0048183D">
          <w:t>(</w:t>
        </w:r>
        <w:r w:rsidR="00E16B24">
          <w:t>20</w:t>
        </w:r>
        <w:r w:rsidR="00E16B24" w:rsidRPr="0048183D">
          <w:t>)</w:t>
        </w:r>
      </w:fldSimple>
      <w:r w:rsidRPr="0048183D">
        <w:t xml:space="preserve">, garantem que </w:t>
      </w:r>
      <w:fldSimple w:instr=" REF _Ref167304469 \h  \* MERGEFORMAT ">
        <w:r w:rsidR="00E16B24" w:rsidRPr="0048183D">
          <w:t>(</w:t>
        </w:r>
        <w:r w:rsidR="00E16B24">
          <w:t>28</w:t>
        </w:r>
        <w:r w:rsidR="00E16B24" w:rsidRPr="0048183D">
          <w:t>)</w:t>
        </w:r>
      </w:fldSimple>
      <w:r w:rsidRPr="0048183D">
        <w:t xml:space="preserve"> seja obedecida. É importante ressaltar que a igualdade em </w:t>
      </w:r>
      <w:fldSimple w:instr=" REF _Ref195893540 \h  \* MERGEFORMAT ">
        <w:r w:rsidR="00E16B24" w:rsidRPr="0048183D">
          <w:t>(</w:t>
        </w:r>
        <w:r w:rsidR="00E16B24">
          <w:rPr>
            <w:noProof/>
          </w:rPr>
          <w:t>29</w:t>
        </w:r>
        <w:r w:rsidR="00E16B24" w:rsidRPr="0048183D">
          <w:t>)</w:t>
        </w:r>
      </w:fldSimple>
      <w:r w:rsidRPr="0048183D">
        <w:t xml:space="preserve"> corresponde à utilização de </w:t>
      </w:r>
      <w:fldSimple w:instr=" REF _Ref246956669 \h  \* MERGEFORMAT ">
        <w:r w:rsidR="00E16B24" w:rsidRPr="0048183D">
          <w:t>(</w:t>
        </w:r>
        <w:r w:rsidR="00E16B24">
          <w:rPr>
            <w:noProof/>
          </w:rPr>
          <w:t>8</w:t>
        </w:r>
        <w:r w:rsidR="00E16B24" w:rsidRPr="0048183D">
          <w:t>)</w:t>
        </w:r>
      </w:fldSimple>
      <w:r w:rsidRPr="0048183D">
        <w:t xml:space="preserve"> para a restrição de crédito, que já é conservadora. Agora se demonstra outra propriedade desejável de tal relação: sua utilização garante que </w:t>
      </w:r>
      <w:r w:rsidRPr="0048183D">
        <w:rPr>
          <w:position w:val="-12"/>
        </w:rPr>
        <w:object w:dxaOrig="279" w:dyaOrig="360">
          <v:shape id="_x0000_i1177" type="#_x0000_t75" style="width:13.45pt;height:18.25pt" o:ole="">
            <v:imagedata r:id="rId310" o:title=""/>
          </v:shape>
          <o:OLEObject Type="Embed" ProgID="Equation.DSMT4" ShapeID="_x0000_i1177" DrawAspect="Content" ObjectID="_1341131762" r:id="rId311"/>
        </w:object>
      </w:r>
      <w:r w:rsidRPr="0048183D">
        <w:t xml:space="preserve"> obedeça </w:t>
      </w:r>
      <w:fldSimple w:instr=" REF _Ref167304469 \h  \* MERGEFORMAT ">
        <w:r w:rsidR="00E16B24" w:rsidRPr="0048183D">
          <w:t>(</w:t>
        </w:r>
        <w:r w:rsidR="00E16B24">
          <w:rPr>
            <w:noProof/>
          </w:rPr>
          <w:t>28</w:t>
        </w:r>
        <w:r w:rsidR="00E16B24" w:rsidRPr="0048183D">
          <w:t>)</w:t>
        </w:r>
      </w:fldSimple>
      <w:r w:rsidRPr="0048183D">
        <w:t>.</w:t>
      </w:r>
    </w:p>
    <w:p w:rsidR="00C66134" w:rsidRPr="0048183D" w:rsidRDefault="00C66134" w:rsidP="00FA502E">
      <w:pPr>
        <w:ind w:firstLine="680"/>
      </w:pPr>
      <w:r w:rsidRPr="0048183D">
        <w:t xml:space="preserve">Para pesquisar o máximo de </w:t>
      </w:r>
      <w:r w:rsidRPr="0048183D">
        <w:rPr>
          <w:position w:val="-14"/>
        </w:rPr>
        <w:object w:dxaOrig="1300" w:dyaOrig="380">
          <v:shape id="_x0000_i1178" type="#_x0000_t75" style="width:65pt;height:19.35pt" o:ole="">
            <v:imagedata r:id="rId312" o:title=""/>
          </v:shape>
          <o:OLEObject Type="Embed" ProgID="Equation.DSMT4" ShapeID="_x0000_i1178" DrawAspect="Content" ObjectID="_1341131763" r:id="rId313"/>
        </w:object>
      </w:r>
      <w:r w:rsidRPr="0048183D">
        <w:t xml:space="preserve"> em </w:t>
      </w:r>
      <w:fldSimple w:instr=" REF _Ref167304469 \h  \* MERGEFORMAT ">
        <w:r w:rsidR="00E16B24" w:rsidRPr="0048183D">
          <w:t>(</w:t>
        </w:r>
        <w:r w:rsidR="00E16B24">
          <w:rPr>
            <w:noProof/>
          </w:rPr>
          <w:t>28</w:t>
        </w:r>
        <w:r w:rsidR="00E16B24" w:rsidRPr="0048183D">
          <w:t>)</w:t>
        </w:r>
      </w:fldSimple>
      <w:r w:rsidRPr="0048183D">
        <w:t xml:space="preserve"> é necessário analisar suas derivadas onde estas estão definidas. A primeira derivada parcial em relação a </w:t>
      </w:r>
      <w:r w:rsidRPr="0048183D">
        <w:rPr>
          <w:position w:val="-12"/>
        </w:rPr>
        <w:object w:dxaOrig="279" w:dyaOrig="360">
          <v:shape id="_x0000_i1179" type="#_x0000_t75" style="width:13.45pt;height:18.25pt" o:ole="">
            <v:imagedata r:id="rId314" o:title=""/>
          </v:shape>
          <o:OLEObject Type="Embed" ProgID="Equation.3" ShapeID="_x0000_i1179" DrawAspect="Content" ObjectID="_1341131764" r:id="rId315"/>
        </w:object>
      </w:r>
      <w:r w:rsidRPr="0048183D">
        <w:t xml:space="preserve"> é:</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88"/>
              </w:rPr>
              <w:object w:dxaOrig="4560" w:dyaOrig="1880">
                <v:shape id="_x0000_i1180" type="#_x0000_t75" style="width:228.35pt;height:94.55pt" o:ole="">
                  <v:imagedata r:id="rId316" o:title=""/>
                </v:shape>
                <o:OLEObject Type="Embed" ProgID="Equation.DSMT4" ShapeID="_x0000_i1180" DrawAspect="Content" ObjectID="_1341131765" r:id="rId317"/>
              </w:object>
            </w:r>
          </w:p>
        </w:tc>
        <w:tc>
          <w:tcPr>
            <w:tcW w:w="828" w:type="dxa"/>
          </w:tcPr>
          <w:p w:rsidR="00C66134" w:rsidRPr="0048183D" w:rsidRDefault="00C66134" w:rsidP="00FA502E">
            <w:pPr>
              <w:ind w:firstLine="680"/>
            </w:pPr>
          </w:p>
          <w:p w:rsidR="00C66134" w:rsidRPr="0048183D" w:rsidRDefault="00C66134" w:rsidP="00FA502E">
            <w:pPr>
              <w:ind w:firstLine="680"/>
            </w:pPr>
          </w:p>
          <w:p w:rsidR="00C66134" w:rsidRPr="0048183D" w:rsidRDefault="00C66134" w:rsidP="00FA502E">
            <w:pPr>
              <w:ind w:firstLine="680"/>
            </w:pPr>
          </w:p>
          <w:p w:rsidR="00C66134" w:rsidRPr="0048183D" w:rsidRDefault="00925DFB" w:rsidP="00FA502E">
            <w:bookmarkStart w:id="26" w:name="_Ref167304629"/>
            <w:r>
              <w:t xml:space="preserve"> </w:t>
            </w:r>
            <w:r w:rsidR="00C66134" w:rsidRPr="0048183D">
              <w:t>(</w:t>
            </w:r>
            <w:fldSimple w:instr=" SEQ Equation \* ARABIC ">
              <w:r w:rsidR="00E16B24">
                <w:rPr>
                  <w:noProof/>
                </w:rPr>
                <w:t>30</w:t>
              </w:r>
            </w:fldSimple>
            <w:r w:rsidR="00C66134" w:rsidRPr="0048183D">
              <w:t>)</w:t>
            </w:r>
            <w:bookmarkEnd w:id="26"/>
          </w:p>
        </w:tc>
      </w:tr>
    </w:tbl>
    <w:p w:rsidR="00C66134" w:rsidRPr="0048183D" w:rsidRDefault="00C66134" w:rsidP="002D3295">
      <w:r w:rsidRPr="0048183D">
        <w:t xml:space="preserve">que não é definida em </w:t>
      </w:r>
      <w:r w:rsidRPr="0048183D">
        <w:rPr>
          <w:position w:val="-12"/>
        </w:rPr>
        <w:object w:dxaOrig="639" w:dyaOrig="360">
          <v:shape id="_x0000_i1181" type="#_x0000_t75" style="width:31.7pt;height:18.25pt" o:ole="">
            <v:imagedata r:id="rId318" o:title=""/>
          </v:shape>
          <o:OLEObject Type="Embed" ProgID="Equation.3" ShapeID="_x0000_i1181" DrawAspect="Content" ObjectID="_1341131766" r:id="rId319"/>
        </w:object>
      </w:r>
      <w:r w:rsidRPr="0048183D">
        <w:t xml:space="preserve">, já que </w:t>
      </w:r>
      <w:r w:rsidRPr="0048183D">
        <w:rPr>
          <w:position w:val="-12"/>
        </w:rPr>
        <w:object w:dxaOrig="580" w:dyaOrig="360">
          <v:shape id="_x0000_i1182" type="#_x0000_t75" style="width:29pt;height:18.25pt" o:ole="">
            <v:imagedata r:id="rId320" o:title=""/>
          </v:shape>
          <o:OLEObject Type="Embed" ProgID="Equation.3" ShapeID="_x0000_i1182" DrawAspect="Content" ObjectID="_1341131767" r:id="rId321"/>
        </w:object>
      </w:r>
      <w:r w:rsidRPr="0048183D">
        <w:t xml:space="preserve"> não é diferenciável neste ponto.</w:t>
      </w:r>
      <w:r w:rsidR="002D3295">
        <w:t xml:space="preserve"> Contudo, </w:t>
      </w:r>
      <w:r w:rsidRPr="0048183D">
        <w:t>é possível encontrar os limites laterais da derivada:</w:t>
      </w:r>
    </w:p>
    <w:tbl>
      <w:tblPr>
        <w:tblW w:w="0" w:type="auto"/>
        <w:tblLook w:val="01E0"/>
      </w:tblPr>
      <w:tblGrid>
        <w:gridCol w:w="8028"/>
        <w:gridCol w:w="828"/>
      </w:tblGrid>
      <w:tr w:rsidR="00C66134" w:rsidRPr="0048183D" w:rsidTr="00C8525A">
        <w:tc>
          <w:tcPr>
            <w:tcW w:w="8028" w:type="dxa"/>
          </w:tcPr>
          <w:p w:rsidR="00C66134" w:rsidRPr="0048183D" w:rsidRDefault="000D6A24" w:rsidP="00FA502E">
            <w:pPr>
              <w:ind w:firstLine="680"/>
              <w:jc w:val="center"/>
            </w:pPr>
            <w:r w:rsidRPr="000D6A24">
              <w:rPr>
                <w:position w:val="-30"/>
              </w:rPr>
              <w:object w:dxaOrig="5899" w:dyaOrig="1140">
                <v:shape id="_x0000_i1183" type="#_x0000_t75" style="width:295pt;height:56.95pt" o:ole="">
                  <v:imagedata r:id="rId322" o:title=""/>
                </v:shape>
                <o:OLEObject Type="Embed" ProgID="Equation.DSMT4" ShapeID="_x0000_i1183" DrawAspect="Content" ObjectID="_1341131768" r:id="rId323"/>
              </w:object>
            </w:r>
          </w:p>
        </w:tc>
        <w:tc>
          <w:tcPr>
            <w:tcW w:w="828" w:type="dxa"/>
          </w:tcPr>
          <w:p w:rsidR="00C66134" w:rsidRDefault="00C66134" w:rsidP="00FA502E">
            <w:pPr>
              <w:ind w:firstLine="680"/>
            </w:pPr>
            <w:bookmarkStart w:id="27" w:name="_Ref167470909"/>
          </w:p>
          <w:p w:rsidR="000D6A24" w:rsidRPr="0048183D" w:rsidRDefault="000D6A24" w:rsidP="00FA502E">
            <w:pPr>
              <w:ind w:firstLine="680"/>
            </w:pPr>
          </w:p>
          <w:p w:rsidR="00C66134" w:rsidRPr="0048183D" w:rsidRDefault="00C66134" w:rsidP="000D6A24">
            <w:bookmarkStart w:id="28" w:name="_Ref246956947"/>
            <w:r w:rsidRPr="0048183D">
              <w:t>(</w:t>
            </w:r>
            <w:fldSimple w:instr=" SEQ Equation \* ARABIC ">
              <w:r w:rsidR="00E16B24">
                <w:rPr>
                  <w:noProof/>
                </w:rPr>
                <w:t>31</w:t>
              </w:r>
            </w:fldSimple>
            <w:r w:rsidRPr="0048183D">
              <w:t>)</w:t>
            </w:r>
            <w:bookmarkEnd w:id="27"/>
            <w:bookmarkEnd w:id="28"/>
          </w:p>
        </w:tc>
      </w:tr>
      <w:tr w:rsidR="00C66134" w:rsidRPr="0048183D" w:rsidTr="00C8525A">
        <w:tc>
          <w:tcPr>
            <w:tcW w:w="8028" w:type="dxa"/>
          </w:tcPr>
          <w:p w:rsidR="00C66134" w:rsidRPr="0048183D" w:rsidRDefault="00C66134" w:rsidP="00FA502E">
            <w:pPr>
              <w:ind w:firstLine="680"/>
              <w:jc w:val="center"/>
            </w:pPr>
            <w:r w:rsidRPr="0048183D">
              <w:rPr>
                <w:position w:val="-30"/>
              </w:rPr>
              <w:object w:dxaOrig="5800" w:dyaOrig="1140">
                <v:shape id="_x0000_i1184" type="#_x0000_t75" style="width:289.6pt;height:56.95pt" o:ole="">
                  <v:imagedata r:id="rId324" o:title=""/>
                </v:shape>
                <o:OLEObject Type="Embed" ProgID="Equation.DSMT4" ShapeID="_x0000_i1184" DrawAspect="Content" ObjectID="_1341131769" r:id="rId325"/>
              </w:object>
            </w:r>
            <w:r w:rsidRPr="0048183D">
              <w:t>.</w:t>
            </w:r>
          </w:p>
        </w:tc>
        <w:tc>
          <w:tcPr>
            <w:tcW w:w="828" w:type="dxa"/>
          </w:tcPr>
          <w:p w:rsidR="00C66134" w:rsidRDefault="00C66134" w:rsidP="00FA502E">
            <w:pPr>
              <w:ind w:firstLine="680"/>
            </w:pPr>
          </w:p>
          <w:p w:rsidR="000D6A24" w:rsidRPr="0048183D" w:rsidRDefault="000D6A24" w:rsidP="00FA502E">
            <w:pPr>
              <w:ind w:firstLine="680"/>
            </w:pPr>
          </w:p>
          <w:p w:rsidR="00C66134" w:rsidRPr="0048183D" w:rsidRDefault="00C66134" w:rsidP="000D6A24">
            <w:bookmarkStart w:id="29" w:name="_Ref167470910"/>
            <w:r w:rsidRPr="0048183D">
              <w:t>(</w:t>
            </w:r>
            <w:fldSimple w:instr=" SEQ Equation \* ARABIC ">
              <w:r w:rsidR="00E16B24">
                <w:rPr>
                  <w:noProof/>
                </w:rPr>
                <w:t>32</w:t>
              </w:r>
            </w:fldSimple>
            <w:r w:rsidRPr="0048183D">
              <w:t>)</w:t>
            </w:r>
            <w:bookmarkEnd w:id="29"/>
          </w:p>
        </w:tc>
      </w:tr>
    </w:tbl>
    <w:p w:rsidR="00C66134" w:rsidRPr="0048183D" w:rsidRDefault="00C66134" w:rsidP="00FA502E">
      <w:pPr>
        <w:ind w:firstLine="680"/>
      </w:pPr>
      <w:r w:rsidRPr="0048183D">
        <w:t xml:space="preserve">Como </w:t>
      </w:r>
      <w:r w:rsidRPr="0048183D">
        <w:rPr>
          <w:position w:val="-14"/>
        </w:rPr>
        <w:object w:dxaOrig="1300" w:dyaOrig="380">
          <v:shape id="_x0000_i1185" type="#_x0000_t75" style="width:65pt;height:19.35pt" o:ole="">
            <v:imagedata r:id="rId326" o:title=""/>
          </v:shape>
          <o:OLEObject Type="Embed" ProgID="Equation.DSMT4" ShapeID="_x0000_i1185" DrawAspect="Content" ObjectID="_1341131770" r:id="rId327"/>
        </w:object>
      </w:r>
      <w:r w:rsidRPr="0048183D">
        <w:t xml:space="preserve"> é contínua em </w:t>
      </w:r>
      <w:r w:rsidRPr="0048183D">
        <w:rPr>
          <w:position w:val="-12"/>
        </w:rPr>
        <w:object w:dxaOrig="639" w:dyaOrig="360">
          <v:shape id="_x0000_i1186" type="#_x0000_t75" style="width:31.7pt;height:18.25pt" o:ole="">
            <v:imagedata r:id="rId318" o:title=""/>
          </v:shape>
          <o:OLEObject Type="Embed" ProgID="Equation.3" ShapeID="_x0000_i1186" DrawAspect="Content" ObjectID="_1341131771" r:id="rId328"/>
        </w:object>
      </w:r>
      <w:r w:rsidRPr="0048183D">
        <w:t xml:space="preserve"> (ou seja, os seus limites laterais são iguais ao seu valor em </w:t>
      </w:r>
      <w:r w:rsidRPr="0048183D">
        <w:rPr>
          <w:position w:val="-12"/>
        </w:rPr>
        <w:object w:dxaOrig="639" w:dyaOrig="360">
          <v:shape id="_x0000_i1187" type="#_x0000_t75" style="width:31.7pt;height:18.25pt" o:ole="">
            <v:imagedata r:id="rId318" o:title=""/>
          </v:shape>
          <o:OLEObject Type="Embed" ProgID="Equation.3" ShapeID="_x0000_i1187" DrawAspect="Content" ObjectID="_1341131772" r:id="rId329"/>
        </w:object>
      </w:r>
      <w:r w:rsidRPr="0048183D">
        <w:t xml:space="preserve">), </w:t>
      </w:r>
      <w:r w:rsidRPr="0048183D">
        <w:rPr>
          <w:position w:val="-14"/>
        </w:rPr>
        <w:object w:dxaOrig="1300" w:dyaOrig="380">
          <v:shape id="_x0000_i1188" type="#_x0000_t75" style="width:65pt;height:19.35pt" o:ole="">
            <v:imagedata r:id="rId330" o:title=""/>
          </v:shape>
          <o:OLEObject Type="Embed" ProgID="Equation.DSMT4" ShapeID="_x0000_i1188" DrawAspect="Content" ObjectID="_1341131773" r:id="rId331"/>
        </w:object>
      </w:r>
      <w:r w:rsidRPr="0048183D">
        <w:t xml:space="preserve"> possui um canto em </w:t>
      </w:r>
      <w:r w:rsidRPr="0048183D">
        <w:rPr>
          <w:position w:val="-12"/>
        </w:rPr>
        <w:object w:dxaOrig="639" w:dyaOrig="360">
          <v:shape id="_x0000_i1189" type="#_x0000_t75" style="width:31.7pt;height:18.25pt" o:ole="">
            <v:imagedata r:id="rId318" o:title=""/>
          </v:shape>
          <o:OLEObject Type="Embed" ProgID="Equation.3" ShapeID="_x0000_i1189" DrawAspect="Content" ObjectID="_1341131774" r:id="rId332"/>
        </w:object>
      </w:r>
      <w:r w:rsidRPr="0048183D">
        <w:t xml:space="preserve"> após o qual a derivada varia bruscamente.</w:t>
      </w:r>
      <w:r w:rsidR="00D72D19">
        <w:t xml:space="preserve"> </w:t>
      </w:r>
      <w:r w:rsidRPr="0048183D">
        <w:t xml:space="preserve">Além disso, de </w:t>
      </w:r>
      <w:r w:rsidRPr="0048183D">
        <w:rPr>
          <w:position w:val="-4"/>
        </w:rPr>
        <w:object w:dxaOrig="820" w:dyaOrig="300">
          <v:shape id="_x0000_i1190" type="#_x0000_t75" style="width:41.9pt;height:15.05pt" o:ole="">
            <v:imagedata r:id="rId333" o:title=""/>
          </v:shape>
          <o:OLEObject Type="Embed" ProgID="Equation.3" ShapeID="_x0000_i1190" DrawAspect="Content" ObjectID="_1341131775" r:id="rId334"/>
        </w:object>
      </w:r>
      <w:r w:rsidRPr="0048183D">
        <w:t xml:space="preserve"> resulta que </w:t>
      </w:r>
      <w:r w:rsidRPr="0048183D">
        <w:rPr>
          <w:position w:val="-10"/>
        </w:rPr>
        <w:object w:dxaOrig="4040" w:dyaOrig="360">
          <v:shape id="_x0000_i1191" type="#_x0000_t75" style="width:202.05pt;height:18.25pt" o:ole="">
            <v:imagedata r:id="rId335" o:title=""/>
          </v:shape>
          <o:OLEObject Type="Embed" ProgID="Equation.3" ShapeID="_x0000_i1191" DrawAspect="Content" ObjectID="_1341131776" r:id="rId336"/>
        </w:object>
      </w:r>
      <w:r w:rsidRPr="0048183D">
        <w:t xml:space="preserve">, e como </w:t>
      </w:r>
      <w:r w:rsidRPr="0048183D">
        <w:rPr>
          <w:position w:val="-14"/>
        </w:rPr>
        <w:object w:dxaOrig="700" w:dyaOrig="380">
          <v:shape id="_x0000_i1192" type="#_x0000_t75" style="width:34.4pt;height:19.35pt" o:ole="">
            <v:imagedata r:id="rId337" o:title=""/>
          </v:shape>
          <o:OLEObject Type="Embed" ProgID="Equation.3" ShapeID="_x0000_i1192" DrawAspect="Content" ObjectID="_1341131777" r:id="rId338"/>
        </w:object>
      </w:r>
      <w:r w:rsidRPr="0048183D">
        <w:t xml:space="preserve">, a variação brusca após o canto em </w:t>
      </w:r>
      <w:r w:rsidRPr="0048183D">
        <w:rPr>
          <w:position w:val="-12"/>
        </w:rPr>
        <w:object w:dxaOrig="639" w:dyaOrig="360">
          <v:shape id="_x0000_i1193" type="#_x0000_t75" style="width:31.7pt;height:18.25pt" o:ole="">
            <v:imagedata r:id="rId339" o:title=""/>
          </v:shape>
          <o:OLEObject Type="Embed" ProgID="Equation.3" ShapeID="_x0000_i1193" DrawAspect="Content" ObjectID="_1341131778" r:id="rId340"/>
        </w:object>
      </w:r>
      <w:r w:rsidRPr="0048183D">
        <w:t xml:space="preserve"> é negativa e a derivada diminui de valor.</w:t>
      </w:r>
    </w:p>
    <w:p w:rsidR="00C66134" w:rsidRPr="0048183D" w:rsidRDefault="00C66134" w:rsidP="00FA502E">
      <w:pPr>
        <w:ind w:firstLine="680"/>
      </w:pPr>
      <w:r w:rsidRPr="0048183D">
        <w:t xml:space="preserve">A segunda derivada parcial em relação a </w:t>
      </w:r>
      <w:r w:rsidRPr="0048183D">
        <w:rPr>
          <w:position w:val="-12"/>
        </w:rPr>
        <w:object w:dxaOrig="279" w:dyaOrig="360">
          <v:shape id="_x0000_i1194" type="#_x0000_t75" style="width:13.45pt;height:18.25pt" o:ole="">
            <v:imagedata r:id="rId314" o:title=""/>
          </v:shape>
          <o:OLEObject Type="Embed" ProgID="Equation.3" ShapeID="_x0000_i1194" DrawAspect="Content" ObjectID="_1341131779" r:id="rId341"/>
        </w:object>
      </w:r>
      <w:r w:rsidRPr="0048183D">
        <w:t xml:space="preserve"> é:</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94"/>
              </w:rPr>
              <w:object w:dxaOrig="5020" w:dyaOrig="2000">
                <v:shape id="_x0000_i1195" type="#_x0000_t75" style="width:250.95pt;height:100.5pt" o:ole="">
                  <v:imagedata r:id="rId342" o:title=""/>
                </v:shape>
                <o:OLEObject Type="Embed" ProgID="Equation.DSMT4" ShapeID="_x0000_i1195" DrawAspect="Content" ObjectID="_1341131780" r:id="rId343"/>
              </w:object>
            </w:r>
          </w:p>
        </w:tc>
        <w:tc>
          <w:tcPr>
            <w:tcW w:w="828" w:type="dxa"/>
          </w:tcPr>
          <w:p w:rsidR="00C66134" w:rsidRPr="0048183D" w:rsidRDefault="00C66134" w:rsidP="00FA502E">
            <w:pPr>
              <w:ind w:firstLine="680"/>
            </w:pPr>
          </w:p>
          <w:p w:rsidR="00C66134" w:rsidRPr="0048183D" w:rsidRDefault="00C66134" w:rsidP="00FA502E">
            <w:pPr>
              <w:ind w:firstLine="680"/>
            </w:pPr>
          </w:p>
          <w:p w:rsidR="00C66134" w:rsidRPr="0048183D" w:rsidRDefault="00C66134" w:rsidP="00FA502E">
            <w:pPr>
              <w:ind w:firstLine="680"/>
            </w:pPr>
          </w:p>
          <w:p w:rsidR="00C66134" w:rsidRPr="0048183D" w:rsidRDefault="00C66134" w:rsidP="000D6A24">
            <w:bookmarkStart w:id="30" w:name="_Ref167304500"/>
            <w:r w:rsidRPr="0048183D">
              <w:t>(</w:t>
            </w:r>
            <w:fldSimple w:instr=" SEQ Equation \* ARABIC ">
              <w:r w:rsidR="00E16B24">
                <w:rPr>
                  <w:noProof/>
                </w:rPr>
                <w:t>33</w:t>
              </w:r>
            </w:fldSimple>
            <w:r w:rsidRPr="0048183D">
              <w:t>)</w:t>
            </w:r>
            <w:bookmarkEnd w:id="30"/>
          </w:p>
        </w:tc>
      </w:tr>
    </w:tbl>
    <w:p w:rsidR="00C66134" w:rsidRPr="0048183D" w:rsidRDefault="00C66134" w:rsidP="000D6A24">
      <w:r w:rsidRPr="0048183D">
        <w:t xml:space="preserve">que também não está definida em </w:t>
      </w:r>
      <w:r w:rsidRPr="0048183D">
        <w:rPr>
          <w:position w:val="-12"/>
        </w:rPr>
        <w:object w:dxaOrig="639" w:dyaOrig="360">
          <v:shape id="_x0000_i1196" type="#_x0000_t75" style="width:31.7pt;height:18.25pt" o:ole="">
            <v:imagedata r:id="rId344" o:title=""/>
          </v:shape>
          <o:OLEObject Type="Embed" ProgID="Equation.3" ShapeID="_x0000_i1196" DrawAspect="Content" ObjectID="_1341131781" r:id="rId345"/>
        </w:object>
      </w:r>
      <w:r w:rsidRPr="0048183D">
        <w:t>.</w:t>
      </w:r>
    </w:p>
    <w:p w:rsidR="00C66134" w:rsidRPr="0048183D" w:rsidRDefault="00D342CA" w:rsidP="00331658">
      <w:pPr>
        <w:ind w:firstLine="680"/>
      </w:pPr>
      <w:r>
        <w:t>Ressalta-se que</w:t>
      </w:r>
      <w:r w:rsidR="00C66134" w:rsidRPr="0048183D">
        <w:t xml:space="preserve"> </w:t>
      </w:r>
      <w:r w:rsidR="002D3295" w:rsidRPr="0048183D">
        <w:rPr>
          <w:position w:val="-12"/>
        </w:rPr>
        <w:object w:dxaOrig="1480" w:dyaOrig="380">
          <v:shape id="_x0000_i1197" type="#_x0000_t75" style="width:74.7pt;height:19.35pt" o:ole="">
            <v:imagedata r:id="rId346" o:title=""/>
          </v:shape>
          <o:OLEObject Type="Embed" ProgID="Equation.3" ShapeID="_x0000_i1197" DrawAspect="Content" ObjectID="_1341131782" r:id="rId347"/>
        </w:object>
      </w:r>
      <w:r w:rsidR="00C66134" w:rsidRPr="0048183D">
        <w:t xml:space="preserve">, </w:t>
      </w:r>
      <w:fldSimple w:instr=" REF _Ref167304500 \h  \* MERGEFORMAT ">
        <w:r w:rsidR="00E16B24" w:rsidRPr="0048183D">
          <w:rPr>
            <w:noProof/>
          </w:rPr>
          <w:t>(</w:t>
        </w:r>
        <w:r w:rsidR="00E16B24">
          <w:t>33</w:t>
        </w:r>
        <w:r w:rsidR="00E16B24" w:rsidRPr="0048183D">
          <w:t>)</w:t>
        </w:r>
      </w:fldSimple>
      <w:r w:rsidR="00C66134" w:rsidRPr="0048183D">
        <w:t xml:space="preserve"> é negativa em todos os pontos em que é contínua e a primeira derivada é estritamente decrescente nos intervalos em que também é contínua, além de variar negativamente ao passar pelo seu ponto de descontinuidade em </w:t>
      </w:r>
      <w:r w:rsidR="00C66134" w:rsidRPr="0048183D">
        <w:rPr>
          <w:position w:val="-12"/>
        </w:rPr>
        <w:object w:dxaOrig="639" w:dyaOrig="360">
          <v:shape id="_x0000_i1198" type="#_x0000_t75" style="width:31.7pt;height:18.25pt" o:ole="">
            <v:imagedata r:id="rId348" o:title=""/>
          </v:shape>
          <o:OLEObject Type="Embed" ProgID="Equation.3" ShapeID="_x0000_i1198" DrawAspect="Content" ObjectID="_1341131783" r:id="rId349"/>
        </w:object>
      </w:r>
      <w:r w:rsidR="00C66134" w:rsidRPr="0048183D">
        <w:t xml:space="preserve">. Se </w:t>
      </w:r>
      <w:fldSimple w:instr=" REF _Ref246956947 \h  \* MERGEFORMAT ">
        <w:r w:rsidR="00E16B24" w:rsidRPr="0048183D">
          <w:t>(</w:t>
        </w:r>
        <w:r w:rsidR="00E16B24">
          <w:rPr>
            <w:noProof/>
          </w:rPr>
          <w:t>31</w:t>
        </w:r>
        <w:r w:rsidR="00E16B24" w:rsidRPr="0048183D">
          <w:t>)</w:t>
        </w:r>
      </w:fldSimple>
      <w:r w:rsidR="00C66134" w:rsidRPr="0048183D">
        <w:t xml:space="preserve"> e </w:t>
      </w:r>
      <w:fldSimple w:instr=" REF _Ref167470910 \h  \* MERGEFORMAT ">
        <w:r w:rsidR="00E16B24" w:rsidRPr="0048183D">
          <w:t>(</w:t>
        </w:r>
        <w:r w:rsidR="00E16B24">
          <w:rPr>
            <w:noProof/>
          </w:rPr>
          <w:t>32</w:t>
        </w:r>
        <w:r w:rsidR="00E16B24" w:rsidRPr="0048183D">
          <w:t>)</w:t>
        </w:r>
      </w:fldSimple>
      <w:r w:rsidR="00C66134" w:rsidRPr="0048183D">
        <w:t xml:space="preserve"> tiverem sinais opostos, ou se um deles tiver valor nulo, então </w:t>
      </w:r>
      <w:r w:rsidR="00C66134" w:rsidRPr="0048183D">
        <w:rPr>
          <w:position w:val="-14"/>
        </w:rPr>
        <w:object w:dxaOrig="1300" w:dyaOrig="380">
          <v:shape id="_x0000_i1199" type="#_x0000_t75" style="width:65pt;height:19.35pt" o:ole="">
            <v:imagedata r:id="rId350" o:title=""/>
          </v:shape>
          <o:OLEObject Type="Embed" ProgID="Equation.DSMT4" ShapeID="_x0000_i1199" DrawAspect="Content" ObjectID="_1341131784" r:id="rId351"/>
        </w:object>
      </w:r>
      <w:r w:rsidR="00C66134" w:rsidRPr="0048183D">
        <w:t xml:space="preserve"> cresce (a taxas decrescentes) até </w:t>
      </w:r>
      <w:r w:rsidR="00C66134" w:rsidRPr="0048183D">
        <w:rPr>
          <w:position w:val="-12"/>
        </w:rPr>
        <w:object w:dxaOrig="639" w:dyaOrig="360">
          <v:shape id="_x0000_i1200" type="#_x0000_t75" style="width:31.7pt;height:18.25pt" o:ole="">
            <v:imagedata r:id="rId318" o:title=""/>
          </v:shape>
          <o:OLEObject Type="Embed" ProgID="Equation.3" ShapeID="_x0000_i1200" DrawAspect="Content" ObjectID="_1341131785" r:id="rId352"/>
        </w:object>
      </w:r>
      <w:r w:rsidR="00C66134" w:rsidRPr="0048183D">
        <w:t xml:space="preserve"> e decresce a partir daí, de modo que </w:t>
      </w:r>
      <w:r w:rsidR="00C66134" w:rsidRPr="0048183D">
        <w:rPr>
          <w:position w:val="-14"/>
        </w:rPr>
        <w:object w:dxaOrig="1300" w:dyaOrig="380">
          <v:shape id="_x0000_i1201" type="#_x0000_t75" style="width:65pt;height:19.35pt" o:ole="">
            <v:imagedata r:id="rId353" o:title=""/>
          </v:shape>
          <o:OLEObject Type="Embed" ProgID="Equation.DSMT4" ShapeID="_x0000_i1201" DrawAspect="Content" ObjectID="_1341131786" r:id="rId354"/>
        </w:object>
      </w:r>
      <w:r w:rsidR="00C66134" w:rsidRPr="0048183D">
        <w:t xml:space="preserve"> terá um máximo global em </w:t>
      </w:r>
      <w:r w:rsidR="00C66134" w:rsidRPr="0048183D">
        <w:rPr>
          <w:position w:val="-12"/>
        </w:rPr>
        <w:object w:dxaOrig="639" w:dyaOrig="360">
          <v:shape id="_x0000_i1202" type="#_x0000_t75" style="width:31.7pt;height:18.25pt" o:ole="">
            <v:imagedata r:id="rId355" o:title=""/>
          </v:shape>
          <o:OLEObject Type="Embed" ProgID="Equation.3" ShapeID="_x0000_i1202" DrawAspect="Content" ObjectID="_1341131787" r:id="rId356"/>
        </w:object>
      </w:r>
      <w:r w:rsidR="00C66134" w:rsidRPr="0048183D">
        <w:t>.</w:t>
      </w:r>
    </w:p>
    <w:p w:rsidR="00C66134" w:rsidRPr="0048183D" w:rsidRDefault="00C66134" w:rsidP="00FA502E">
      <w:pPr>
        <w:ind w:firstLine="680"/>
        <w:rPr>
          <w:noProof/>
        </w:rPr>
      </w:pPr>
      <w:r w:rsidRPr="0048183D">
        <w:t xml:space="preserve">Alternativamente, se </w:t>
      </w:r>
      <w:fldSimple w:instr=" REF _Ref246956947 \h  \* MERGEFORMAT ">
        <w:r w:rsidR="00E16B24" w:rsidRPr="0048183D">
          <w:t>(</w:t>
        </w:r>
        <w:r w:rsidR="00E16B24">
          <w:rPr>
            <w:noProof/>
          </w:rPr>
          <w:t>31</w:t>
        </w:r>
        <w:r w:rsidR="00E16B24" w:rsidRPr="0048183D">
          <w:t>)</w:t>
        </w:r>
      </w:fldSimple>
      <w:r w:rsidRPr="0048183D">
        <w:t xml:space="preserve"> e </w:t>
      </w:r>
      <w:fldSimple w:instr=" REF _Ref167470910 \h  \* MERGEFORMAT ">
        <w:r w:rsidR="00E16B24" w:rsidRPr="0048183D">
          <w:t>(</w:t>
        </w:r>
        <w:r w:rsidR="00E16B24">
          <w:rPr>
            <w:noProof/>
          </w:rPr>
          <w:t>32</w:t>
        </w:r>
        <w:r w:rsidR="00E16B24" w:rsidRPr="0048183D">
          <w:t>)</w:t>
        </w:r>
      </w:fldSimple>
      <w:r w:rsidRPr="0048183D">
        <w:t xml:space="preserve"> forem diferentes de zero e possuírem o mesmo sinal, </w:t>
      </w:r>
      <w:r w:rsidRPr="0048183D">
        <w:rPr>
          <w:position w:val="-14"/>
        </w:rPr>
        <w:object w:dxaOrig="1300" w:dyaOrig="380">
          <v:shape id="_x0000_i1203" type="#_x0000_t75" style="width:65pt;height:19.35pt" o:ole="">
            <v:imagedata r:id="rId357" o:title=""/>
          </v:shape>
          <o:OLEObject Type="Embed" ProgID="Equation.DSMT4" ShapeID="_x0000_i1203" DrawAspect="Content" ObjectID="_1341131788" r:id="rId358"/>
        </w:object>
      </w:r>
      <w:r w:rsidRPr="0048183D">
        <w:t xml:space="preserve"> terá um máximo global quando </w:t>
      </w:r>
      <w:fldSimple w:instr=" REF _Ref167304629 \h  \* MERGEFORMAT ">
        <w:r w:rsidR="00E16B24">
          <w:t xml:space="preserve"> </w:t>
        </w:r>
        <w:r w:rsidR="00E16B24" w:rsidRPr="0048183D">
          <w:rPr>
            <w:noProof/>
          </w:rPr>
          <w:t>(</w:t>
        </w:r>
        <w:r w:rsidR="00E16B24">
          <w:t>30</w:t>
        </w:r>
        <w:r w:rsidR="00E16B24" w:rsidRPr="0048183D">
          <w:t>)</w:t>
        </w:r>
      </w:fldSimple>
      <w:r w:rsidRPr="0048183D">
        <w:t xml:space="preserve"> for igual a zero</w:t>
      </w:r>
      <w:r w:rsidR="00273236">
        <w:t>,</w:t>
      </w:r>
      <w:r w:rsidR="009A7A89">
        <w:t xml:space="preserve"> </w:t>
      </w:r>
      <w:r w:rsidR="00273236">
        <w:t xml:space="preserve">que ocorre em </w:t>
      </w:r>
      <w:r w:rsidRPr="0048183D">
        <w:rPr>
          <w:position w:val="-12"/>
        </w:rPr>
        <w:object w:dxaOrig="820" w:dyaOrig="380">
          <v:shape id="_x0000_i1204" type="#_x0000_t75" style="width:41.9pt;height:19.35pt" o:ole="">
            <v:imagedata r:id="rId359" o:title=""/>
          </v:shape>
          <o:OLEObject Type="Embed" ProgID="Equation.3" ShapeID="_x0000_i1204" DrawAspect="Content" ObjectID="_1341131789" r:id="rId360"/>
        </w:object>
      </w:r>
      <w:r w:rsidR="009A7A89">
        <w:t xml:space="preserve"> dado por:</w:t>
      </w:r>
    </w:p>
    <w:tbl>
      <w:tblPr>
        <w:tblW w:w="0" w:type="auto"/>
        <w:tblLook w:val="01E0"/>
      </w:tblPr>
      <w:tblGrid>
        <w:gridCol w:w="8028"/>
        <w:gridCol w:w="828"/>
      </w:tblGrid>
      <w:tr w:rsidR="00C66134" w:rsidRPr="0048183D" w:rsidTr="00C8525A">
        <w:tc>
          <w:tcPr>
            <w:tcW w:w="8028" w:type="dxa"/>
          </w:tcPr>
          <w:p w:rsidR="00C66134" w:rsidRPr="0048183D" w:rsidRDefault="009A7A89" w:rsidP="00FA502E">
            <w:pPr>
              <w:ind w:firstLine="680"/>
              <w:jc w:val="center"/>
            </w:pPr>
            <w:r w:rsidRPr="009A7A89">
              <w:rPr>
                <w:position w:val="-32"/>
              </w:rPr>
              <w:object w:dxaOrig="4340" w:dyaOrig="760">
                <v:shape id="_x0000_i1205" type="#_x0000_t75" style="width:217.6pt;height:38.15pt" o:ole="">
                  <v:imagedata r:id="rId361" o:title=""/>
                </v:shape>
                <o:OLEObject Type="Embed" ProgID="Equation.DSMT4" ShapeID="_x0000_i1205" DrawAspect="Content" ObjectID="_1341131790" r:id="rId362"/>
              </w:object>
            </w:r>
          </w:p>
        </w:tc>
        <w:tc>
          <w:tcPr>
            <w:tcW w:w="828" w:type="dxa"/>
          </w:tcPr>
          <w:p w:rsidR="009A7A89" w:rsidRDefault="009A7A89" w:rsidP="009A7A89">
            <w:bookmarkStart w:id="31" w:name="_Ref162991309"/>
          </w:p>
          <w:p w:rsidR="00C66134" w:rsidRPr="0048183D" w:rsidRDefault="00C66134" w:rsidP="009A7A89">
            <w:r w:rsidRPr="0048183D">
              <w:t>(</w:t>
            </w:r>
            <w:fldSimple w:instr=" SEQ Equation \* ARABIC ">
              <w:r w:rsidR="00E16B24">
                <w:rPr>
                  <w:noProof/>
                </w:rPr>
                <w:t>34</w:t>
              </w:r>
            </w:fldSimple>
            <w:r w:rsidRPr="0048183D">
              <w:t>)</w:t>
            </w:r>
            <w:bookmarkEnd w:id="31"/>
          </w:p>
        </w:tc>
      </w:tr>
    </w:tbl>
    <w:p w:rsidR="00C66134" w:rsidRPr="0048183D" w:rsidRDefault="00C66134" w:rsidP="00601747">
      <w:pPr>
        <w:rPr>
          <w:noProof/>
        </w:rPr>
      </w:pPr>
      <w:r w:rsidRPr="0048183D">
        <w:t xml:space="preserve">que é uma média ponderada pelas probabilidades </w:t>
      </w:r>
      <w:r w:rsidRPr="0048183D">
        <w:rPr>
          <w:position w:val="-6"/>
        </w:rPr>
        <w:object w:dxaOrig="220" w:dyaOrig="220">
          <v:shape id="_x0000_i1206" type="#_x0000_t75" style="width:12.35pt;height:12.35pt" o:ole="">
            <v:imagedata r:id="rId363" o:title=""/>
          </v:shape>
          <o:OLEObject Type="Embed" ProgID="Equation.3" ShapeID="_x0000_i1206" DrawAspect="Content" ObjectID="_1341131791" r:id="rId364"/>
        </w:object>
      </w:r>
      <w:r w:rsidRPr="0048183D">
        <w:t xml:space="preserve"> e </w:t>
      </w:r>
      <w:r w:rsidRPr="0048183D">
        <w:rPr>
          <w:position w:val="-6"/>
        </w:rPr>
        <w:object w:dxaOrig="520" w:dyaOrig="279">
          <v:shape id="_x0000_i1207" type="#_x0000_t75" style="width:26.85pt;height:13.45pt" o:ole="">
            <v:imagedata r:id="rId365" o:title=""/>
          </v:shape>
          <o:OLEObject Type="Embed" ProgID="Equation.3" ShapeID="_x0000_i1207" DrawAspect="Content" ObjectID="_1341131792" r:id="rId366"/>
        </w:object>
      </w:r>
      <w:r w:rsidRPr="0048183D">
        <w:t xml:space="preserve"> dos pontos de descontinuidade </w:t>
      </w:r>
      <w:fldSimple w:instr=" REF _Ref167302272 \h  \* MERGEFORMAT ">
        <w:r w:rsidR="00E16B24" w:rsidRPr="0048183D">
          <w:t>(</w:t>
        </w:r>
        <w:r w:rsidR="00E16B24">
          <w:rPr>
            <w:noProof/>
          </w:rPr>
          <w:t>26</w:t>
        </w:r>
        <w:r w:rsidR="00E16B24" w:rsidRPr="0048183D">
          <w:t>)</w:t>
        </w:r>
      </w:fldSimple>
      <w:r w:rsidRPr="0048183D">
        <w:t xml:space="preserve"> e </w:t>
      </w:r>
      <w:fldSimple w:instr=" REF _Ref167302177 \h  \* MERGEFORMAT ">
        <w:r w:rsidR="00E16B24" w:rsidRPr="0048183D">
          <w:t>(</w:t>
        </w:r>
        <w:r w:rsidR="00E16B24">
          <w:rPr>
            <w:noProof/>
          </w:rPr>
          <w:t>27</w:t>
        </w:r>
        <w:r w:rsidR="00E16B24" w:rsidRPr="0048183D">
          <w:t>)</w:t>
        </w:r>
      </w:fldSimple>
      <w:r w:rsidRPr="0048183D">
        <w:t xml:space="preserve">, de modo que </w:t>
      </w:r>
      <w:r w:rsidRPr="0048183D">
        <w:rPr>
          <w:position w:val="-12"/>
        </w:rPr>
        <w:object w:dxaOrig="320" w:dyaOrig="380">
          <v:shape id="_x0000_i1208" type="#_x0000_t75" style="width:16.1pt;height:19.35pt" o:ole="">
            <v:imagedata r:id="rId367" o:title=""/>
          </v:shape>
          <o:OLEObject Type="Embed" ProgID="Equation.3" ShapeID="_x0000_i1208" DrawAspect="Content" ObjectID="_1341131793" r:id="rId368"/>
        </w:object>
      </w:r>
      <w:r w:rsidRPr="0048183D">
        <w:t xml:space="preserve"> seguramente pertence ao domínio de </w:t>
      </w:r>
      <w:r w:rsidRPr="0048183D">
        <w:rPr>
          <w:position w:val="-14"/>
        </w:rPr>
        <w:object w:dxaOrig="1300" w:dyaOrig="380">
          <v:shape id="_x0000_i1209" type="#_x0000_t75" style="width:65pt;height:19.35pt" o:ole="">
            <v:imagedata r:id="rId369" o:title=""/>
          </v:shape>
          <o:OLEObject Type="Embed" ProgID="Equation.DSMT4" ShapeID="_x0000_i1209" DrawAspect="Content" ObjectID="_1341131794" r:id="rId370"/>
        </w:object>
      </w:r>
      <w:r w:rsidRPr="0048183D">
        <w:t xml:space="preserve"> se assumirmos que </w:t>
      </w:r>
      <w:r w:rsidRPr="0048183D">
        <w:rPr>
          <w:position w:val="-6"/>
        </w:rPr>
        <w:object w:dxaOrig="920" w:dyaOrig="279">
          <v:shape id="_x0000_i1210" type="#_x0000_t75" style="width:45.15pt;height:13.45pt" o:ole="">
            <v:imagedata r:id="rId371" o:title=""/>
          </v:shape>
          <o:OLEObject Type="Embed" ProgID="Equation.3" ShapeID="_x0000_i1210" DrawAspect="Content" ObjectID="_1341131795" r:id="rId372"/>
        </w:object>
      </w:r>
      <w:r w:rsidRPr="0048183D">
        <w:t xml:space="preserve">, pois se </w:t>
      </w:r>
      <w:r w:rsidRPr="0048183D">
        <w:rPr>
          <w:position w:val="-6"/>
        </w:rPr>
        <w:object w:dxaOrig="600" w:dyaOrig="279">
          <v:shape id="_x0000_i1211" type="#_x0000_t75" style="width:30.1pt;height:13.45pt" o:ole="">
            <v:imagedata r:id="rId373" o:title=""/>
          </v:shape>
          <o:OLEObject Type="Embed" ProgID="Equation.3" ShapeID="_x0000_i1211" DrawAspect="Content" ObjectID="_1341131796" r:id="rId374"/>
        </w:object>
      </w:r>
      <w:r w:rsidRPr="0048183D">
        <w:t xml:space="preserve"> ou </w:t>
      </w:r>
      <w:r w:rsidRPr="0048183D">
        <w:rPr>
          <w:position w:val="-6"/>
        </w:rPr>
        <w:object w:dxaOrig="560" w:dyaOrig="279">
          <v:shape id="_x0000_i1212" type="#_x0000_t75" style="width:27.95pt;height:13.45pt" o:ole="">
            <v:imagedata r:id="rId375" o:title=""/>
          </v:shape>
          <o:OLEObject Type="Embed" ProgID="Equation.3" ShapeID="_x0000_i1212" DrawAspect="Content" ObjectID="_1341131797" r:id="rId376"/>
        </w:object>
      </w:r>
      <w:r w:rsidRPr="0048183D">
        <w:t xml:space="preserve"> teríamos o mesmo problema de dominância estocástica de primeira ordem que foi evitado ao assumirmos que </w:t>
      </w:r>
      <w:r w:rsidRPr="0048183D">
        <w:rPr>
          <w:position w:val="-4"/>
        </w:rPr>
        <w:object w:dxaOrig="279" w:dyaOrig="300">
          <v:shape id="_x0000_i1213" type="#_x0000_t75" style="width:13.45pt;height:15.05pt" o:ole="">
            <v:imagedata r:id="rId377" o:title=""/>
          </v:shape>
          <o:OLEObject Type="Embed" ProgID="Equation.3" ShapeID="_x0000_i1213" DrawAspect="Content" ObjectID="_1341131798" r:id="rId378"/>
        </w:object>
      </w:r>
      <w:r w:rsidRPr="0048183D">
        <w:t xml:space="preserve"> e </w:t>
      </w:r>
      <w:r w:rsidRPr="0048183D">
        <w:rPr>
          <w:position w:val="-4"/>
        </w:rPr>
        <w:object w:dxaOrig="300" w:dyaOrig="300">
          <v:shape id="_x0000_i1214" type="#_x0000_t75" style="width:15.05pt;height:15.05pt" o:ole="">
            <v:imagedata r:id="rId379" o:title=""/>
          </v:shape>
          <o:OLEObject Type="Embed" ProgID="Equation.3" ShapeID="_x0000_i1214" DrawAspect="Content" ObjectID="_1341131799" r:id="rId380"/>
        </w:object>
      </w:r>
      <w:r w:rsidRPr="0048183D">
        <w:t xml:space="preserve"> são tais que </w:t>
      </w:r>
      <w:r w:rsidRPr="0048183D">
        <w:rPr>
          <w:position w:val="-12"/>
        </w:rPr>
        <w:object w:dxaOrig="1579" w:dyaOrig="380">
          <v:shape id="_x0000_i1215" type="#_x0000_t75" style="width:79.5pt;height:19.35pt" o:ole="">
            <v:imagedata r:id="rId381" o:title=""/>
          </v:shape>
          <o:OLEObject Type="Embed" ProgID="Equation.3" ShapeID="_x0000_i1215" DrawAspect="Content" ObjectID="_1341131800" r:id="rId382"/>
        </w:object>
      </w:r>
      <w:r w:rsidRPr="0048183D">
        <w:t>.</w:t>
      </w:r>
      <w:r w:rsidR="00601747">
        <w:t xml:space="preserve"> </w:t>
      </w:r>
      <w:r w:rsidRPr="0048183D">
        <w:t xml:space="preserve">Nestas condições e dado </w:t>
      </w:r>
      <w:r w:rsidRPr="0048183D">
        <w:rPr>
          <w:position w:val="-12"/>
        </w:rPr>
        <w:object w:dxaOrig="700" w:dyaOrig="380">
          <v:shape id="_x0000_i1216" type="#_x0000_t75" style="width:34.4pt;height:19.35pt" o:ole="">
            <v:imagedata r:id="rId383" o:title=""/>
          </v:shape>
          <o:OLEObject Type="Embed" ProgID="Equation.3" ShapeID="_x0000_i1216" DrawAspect="Content" ObjectID="_1341131801" r:id="rId384"/>
        </w:object>
      </w:r>
      <w:r w:rsidRPr="0048183D">
        <w:t xml:space="preserve">, existe uma vizinhança ao redor de </w:t>
      </w:r>
      <w:r w:rsidRPr="0048183D">
        <w:rPr>
          <w:position w:val="-12"/>
        </w:rPr>
        <w:object w:dxaOrig="320" w:dyaOrig="380">
          <v:shape id="_x0000_i1217" type="#_x0000_t75" style="width:16.1pt;height:19.35pt" o:ole="">
            <v:imagedata r:id="rId385" o:title=""/>
          </v:shape>
          <o:OLEObject Type="Embed" ProgID="Equation.3" ShapeID="_x0000_i1217" DrawAspect="Content" ObjectID="_1341131802" r:id="rId386"/>
        </w:object>
      </w:r>
      <w:r w:rsidRPr="0048183D">
        <w:t xml:space="preserve"> em que</w:t>
      </w:r>
      <w:fldSimple w:instr=" REF _Ref167304629 \h  \* MERGEFORMAT ">
        <w:r w:rsidR="00E16B24">
          <w:t xml:space="preserve"> </w:t>
        </w:r>
        <w:r w:rsidR="00E16B24" w:rsidRPr="0048183D">
          <w:rPr>
            <w:noProof/>
          </w:rPr>
          <w:t>(</w:t>
        </w:r>
        <w:r w:rsidR="00E16B24">
          <w:t>30</w:t>
        </w:r>
        <w:r w:rsidR="00E16B24" w:rsidRPr="0048183D">
          <w:t>)</w:t>
        </w:r>
      </w:fldSimple>
      <w:r w:rsidRPr="0048183D">
        <w:t xml:space="preserve"> é contínua, mudando de sinal nesta vizinhança: é positiva à esquerda de </w:t>
      </w:r>
      <w:r w:rsidRPr="0048183D">
        <w:rPr>
          <w:position w:val="-12"/>
        </w:rPr>
        <w:object w:dxaOrig="320" w:dyaOrig="380">
          <v:shape id="_x0000_i1218" type="#_x0000_t75" style="width:16.1pt;height:19.35pt" o:ole="">
            <v:imagedata r:id="rId385" o:title=""/>
          </v:shape>
          <o:OLEObject Type="Embed" ProgID="Equation.3" ShapeID="_x0000_i1218" DrawAspect="Content" ObjectID="_1341131803" r:id="rId387"/>
        </w:object>
      </w:r>
      <w:r w:rsidRPr="0048183D">
        <w:t xml:space="preserve"> e negativa à direita, já que </w:t>
      </w:r>
      <w:fldSimple w:instr=" REF _Ref167304629 \h  \* MERGEFORMAT ">
        <w:r w:rsidR="00E16B24">
          <w:t xml:space="preserve"> </w:t>
        </w:r>
        <w:r w:rsidR="00E16B24" w:rsidRPr="0048183D">
          <w:rPr>
            <w:noProof/>
          </w:rPr>
          <w:t>(</w:t>
        </w:r>
        <w:r w:rsidR="00E16B24">
          <w:t>30</w:t>
        </w:r>
        <w:r w:rsidR="00E16B24" w:rsidRPr="0048183D">
          <w:t>)</w:t>
        </w:r>
      </w:fldSimple>
      <w:r w:rsidRPr="0048183D">
        <w:t xml:space="preserve"> é estritamente decrescente. Se </w:t>
      </w:r>
      <w:fldSimple w:instr=" REF _Ref246956947 \h  \* MERGEFORMAT ">
        <w:r w:rsidR="00E16B24" w:rsidRPr="0048183D">
          <w:t>(</w:t>
        </w:r>
        <w:r w:rsidR="00E16B24">
          <w:rPr>
            <w:noProof/>
          </w:rPr>
          <w:t>31</w:t>
        </w:r>
        <w:r w:rsidR="00E16B24" w:rsidRPr="0048183D">
          <w:t>)</w:t>
        </w:r>
      </w:fldSimple>
      <w:r w:rsidRPr="0048183D">
        <w:t xml:space="preserve"> e </w:t>
      </w:r>
      <w:fldSimple w:instr=" REF _Ref167470910 \h  \* MERGEFORMAT ">
        <w:r w:rsidR="00E16B24" w:rsidRPr="0048183D">
          <w:t>(</w:t>
        </w:r>
        <w:r w:rsidR="00E16B24">
          <w:rPr>
            <w:noProof/>
          </w:rPr>
          <w:t>32</w:t>
        </w:r>
        <w:r w:rsidR="00E16B24" w:rsidRPr="0048183D">
          <w:t>)</w:t>
        </w:r>
      </w:fldSimple>
      <w:r w:rsidRPr="0048183D">
        <w:t xml:space="preserve"> forem ambos negativos, então </w:t>
      </w:r>
      <w:r w:rsidRPr="0048183D">
        <w:rPr>
          <w:position w:val="-12"/>
        </w:rPr>
        <w:object w:dxaOrig="639" w:dyaOrig="360">
          <v:shape id="_x0000_i1219" type="#_x0000_t75" style="width:31.7pt;height:18.25pt" o:ole="">
            <v:imagedata r:id="rId388" o:title=""/>
          </v:shape>
          <o:OLEObject Type="Embed" ProgID="Equation.3" ShapeID="_x0000_i1219" DrawAspect="Content" ObjectID="_1341131804" r:id="rId389"/>
        </w:object>
      </w:r>
      <w:r w:rsidRPr="0048183D">
        <w:t xml:space="preserve"> ocorre à direita de </w:t>
      </w:r>
      <w:r w:rsidRPr="0048183D">
        <w:rPr>
          <w:position w:val="-12"/>
        </w:rPr>
        <w:object w:dxaOrig="320" w:dyaOrig="380">
          <v:shape id="_x0000_i1220" type="#_x0000_t75" style="width:16.1pt;height:19.35pt" o:ole="">
            <v:imagedata r:id="rId390" o:title=""/>
          </v:shape>
          <o:OLEObject Type="Embed" ProgID="Equation.3" ShapeID="_x0000_i1220" DrawAspect="Content" ObjectID="_1341131805" r:id="rId391"/>
        </w:object>
      </w:r>
      <w:r w:rsidRPr="0048183D">
        <w:t xml:space="preserve"> e, portanto, </w:t>
      </w:r>
      <w:r w:rsidRPr="0048183D">
        <w:rPr>
          <w:position w:val="-12"/>
        </w:rPr>
        <w:object w:dxaOrig="680" w:dyaOrig="380">
          <v:shape id="_x0000_i1221" type="#_x0000_t75" style="width:34.4pt;height:19.35pt" o:ole="">
            <v:imagedata r:id="rId392" o:title=""/>
          </v:shape>
          <o:OLEObject Type="Embed" ProgID="Equation.3" ShapeID="_x0000_i1221" DrawAspect="Content" ObjectID="_1341131806" r:id="rId393"/>
        </w:object>
      </w:r>
      <w:r w:rsidRPr="0048183D">
        <w:t xml:space="preserve">. Se </w:t>
      </w:r>
      <w:fldSimple w:instr=" REF _Ref246956947 \h  \* MERGEFORMAT ">
        <w:r w:rsidR="00E16B24" w:rsidRPr="0048183D">
          <w:t>(</w:t>
        </w:r>
        <w:r w:rsidR="00E16B24">
          <w:rPr>
            <w:noProof/>
          </w:rPr>
          <w:t>31</w:t>
        </w:r>
        <w:r w:rsidR="00E16B24" w:rsidRPr="0048183D">
          <w:t>)</w:t>
        </w:r>
      </w:fldSimple>
      <w:r w:rsidRPr="0048183D">
        <w:t xml:space="preserve"> e </w:t>
      </w:r>
      <w:fldSimple w:instr=" REF _Ref167470910 \h  \* MERGEFORMAT ">
        <w:r w:rsidR="00E16B24" w:rsidRPr="0048183D">
          <w:t>(</w:t>
        </w:r>
        <w:r w:rsidR="00E16B24">
          <w:rPr>
            <w:noProof/>
          </w:rPr>
          <w:t>32</w:t>
        </w:r>
        <w:r w:rsidR="00E16B24" w:rsidRPr="0048183D">
          <w:t>)</w:t>
        </w:r>
      </w:fldSimple>
      <w:r w:rsidRPr="0048183D">
        <w:t xml:space="preserve"> forem ambos positivos, então </w:t>
      </w:r>
      <w:r w:rsidRPr="0048183D">
        <w:rPr>
          <w:position w:val="-12"/>
        </w:rPr>
        <w:object w:dxaOrig="639" w:dyaOrig="360">
          <v:shape id="_x0000_i1222" type="#_x0000_t75" style="width:31.7pt;height:18.25pt" o:ole="">
            <v:imagedata r:id="rId394" o:title=""/>
          </v:shape>
          <o:OLEObject Type="Embed" ProgID="Equation.3" ShapeID="_x0000_i1222" DrawAspect="Content" ObjectID="_1341131807" r:id="rId395"/>
        </w:object>
      </w:r>
      <w:r w:rsidRPr="0048183D">
        <w:t xml:space="preserve"> ocorre à esquerda de </w:t>
      </w:r>
      <w:r w:rsidRPr="0048183D">
        <w:rPr>
          <w:position w:val="-12"/>
        </w:rPr>
        <w:object w:dxaOrig="320" w:dyaOrig="380">
          <v:shape id="_x0000_i1223" type="#_x0000_t75" style="width:16.1pt;height:19.35pt" o:ole="">
            <v:imagedata r:id="rId396" o:title=""/>
          </v:shape>
          <o:OLEObject Type="Embed" ProgID="Equation.3" ShapeID="_x0000_i1223" DrawAspect="Content" ObjectID="_1341131808" r:id="rId397"/>
        </w:object>
      </w:r>
      <w:r w:rsidRPr="0048183D">
        <w:t xml:space="preserve"> e, portanto, </w:t>
      </w:r>
      <w:r w:rsidRPr="0048183D">
        <w:rPr>
          <w:position w:val="-12"/>
        </w:rPr>
        <w:object w:dxaOrig="680" w:dyaOrig="380">
          <v:shape id="_x0000_i1224" type="#_x0000_t75" style="width:34.4pt;height:19.35pt" o:ole="">
            <v:imagedata r:id="rId398" o:title=""/>
          </v:shape>
          <o:OLEObject Type="Embed" ProgID="Equation.3" ShapeID="_x0000_i1224" DrawAspect="Content" ObjectID="_1341131809" r:id="rId399"/>
        </w:object>
      </w:r>
      <w:r w:rsidRPr="0048183D">
        <w:t>.</w:t>
      </w:r>
    </w:p>
    <w:p w:rsidR="00C66134" w:rsidRPr="0048183D" w:rsidRDefault="00C66134" w:rsidP="00FA502E">
      <w:pPr>
        <w:ind w:firstLine="680"/>
      </w:pPr>
      <w:r w:rsidRPr="0048183D">
        <w:t xml:space="preserve">Adicionalmente, como </w:t>
      </w:r>
      <w:r w:rsidRPr="0048183D">
        <w:rPr>
          <w:position w:val="-12"/>
        </w:rPr>
        <w:object w:dxaOrig="680" w:dyaOrig="360">
          <v:shape id="_x0000_i1225" type="#_x0000_t75" style="width:34.4pt;height:18.25pt" o:ole="">
            <v:imagedata r:id="rId400" o:title=""/>
          </v:shape>
          <o:OLEObject Type="Embed" ProgID="Equation.3" ShapeID="_x0000_i1225" DrawAspect="Content" ObjectID="_1341131810" r:id="rId401"/>
        </w:object>
      </w:r>
      <w:r w:rsidRPr="0048183D">
        <w:t xml:space="preserve"> não pode ser solução para o problema </w:t>
      </w:r>
      <w:fldSimple w:instr=" REF _Ref162990046 \h  \* MERGEFORMAT ">
        <w:r w:rsidR="00E16B24" w:rsidRPr="0048183D">
          <w:t>(</w:t>
        </w:r>
        <w:r w:rsidR="00E16B24">
          <w:rPr>
            <w:noProof/>
          </w:rPr>
          <w:t>23</w:t>
        </w:r>
        <w:r w:rsidR="00E16B24" w:rsidRPr="0048183D">
          <w:t>)</w:t>
        </w:r>
      </w:fldSimple>
      <w:r w:rsidRPr="0048183D">
        <w:t xml:space="preserve">, se </w:t>
      </w:r>
      <w:r w:rsidR="009558BC" w:rsidRPr="0048183D">
        <w:rPr>
          <w:position w:val="-12"/>
        </w:rPr>
        <w:object w:dxaOrig="700" w:dyaOrig="380">
          <v:shape id="_x0000_i1226" type="#_x0000_t75" style="width:34.95pt;height:19.35pt" o:ole="">
            <v:imagedata r:id="rId402" o:title=""/>
          </v:shape>
          <o:OLEObject Type="Embed" ProgID="Equation.DSMT4" ShapeID="_x0000_i1226" DrawAspect="Content" ObjectID="_1341131811" r:id="rId403"/>
        </w:object>
      </w:r>
      <w:r w:rsidRPr="0048183D">
        <w:t xml:space="preserve">, então a utilidade esperada para </w:t>
      </w:r>
      <w:r w:rsidRPr="0048183D">
        <w:rPr>
          <w:position w:val="-12"/>
        </w:rPr>
        <w:object w:dxaOrig="680" w:dyaOrig="360">
          <v:shape id="_x0000_i1227" type="#_x0000_t75" style="width:34.4pt;height:18.25pt" o:ole="">
            <v:imagedata r:id="rId404" o:title=""/>
          </v:shape>
          <o:OLEObject Type="Embed" ProgID="Equation.3" ShapeID="_x0000_i1227" DrawAspect="Content" ObjectID="_1341131812" r:id="rId405"/>
        </w:object>
      </w:r>
      <w:r w:rsidRPr="0048183D">
        <w:t xml:space="preserve"> estará num trecho decrescente (derivada negativa), e o máximo, considerando-se a restrição </w:t>
      </w:r>
      <w:r w:rsidRPr="0048183D">
        <w:rPr>
          <w:position w:val="-12"/>
        </w:rPr>
        <w:object w:dxaOrig="680" w:dyaOrig="360">
          <v:shape id="_x0000_i1228" type="#_x0000_t75" style="width:34.4pt;height:18.25pt" o:ole="">
            <v:imagedata r:id="rId404" o:title=""/>
          </v:shape>
          <o:OLEObject Type="Embed" ProgID="Equation.3" ShapeID="_x0000_i1228" DrawAspect="Content" ObjectID="_1341131813" r:id="rId406"/>
        </w:object>
      </w:r>
      <w:r w:rsidRPr="0048183D">
        <w:t xml:space="preserve">, ocorrerá para </w:t>
      </w:r>
      <w:r w:rsidRPr="0048183D">
        <w:rPr>
          <w:position w:val="-12"/>
        </w:rPr>
        <w:object w:dxaOrig="720" w:dyaOrig="380">
          <v:shape id="_x0000_i1229" type="#_x0000_t75" style="width:36pt;height:19.35pt" o:ole="">
            <v:imagedata r:id="rId407" o:title=""/>
          </v:shape>
          <o:OLEObject Type="Embed" ProgID="Equation.3" ShapeID="_x0000_i1229" DrawAspect="Content" ObjectID="_1341131814" r:id="rId408"/>
        </w:object>
      </w:r>
      <w:r w:rsidRPr="0048183D">
        <w:t xml:space="preserve">, ou seja, ninguém, independentemente da riqueza inicial, terá interesse em investir no projeto, logo, qualquer projeto viável na economia deverá ser tal que </w:t>
      </w:r>
      <w:r w:rsidRPr="0048183D">
        <w:rPr>
          <w:position w:val="-12"/>
        </w:rPr>
        <w:object w:dxaOrig="720" w:dyaOrig="380">
          <v:shape id="_x0000_i1230" type="#_x0000_t75" style="width:36pt;height:19.35pt" o:ole="">
            <v:imagedata r:id="rId409" o:title=""/>
          </v:shape>
          <o:OLEObject Type="Embed" ProgID="Equation.3" ShapeID="_x0000_i1230" DrawAspect="Content" ObjectID="_1341131815" r:id="rId410"/>
        </w:object>
      </w:r>
      <w:r w:rsidRPr="0048183D">
        <w:t>:</w:t>
      </w:r>
    </w:p>
    <w:tbl>
      <w:tblPr>
        <w:tblW w:w="0" w:type="auto"/>
        <w:tblLook w:val="01E0"/>
      </w:tblPr>
      <w:tblGrid>
        <w:gridCol w:w="8028"/>
        <w:gridCol w:w="828"/>
      </w:tblGrid>
      <w:tr w:rsidR="00C66134" w:rsidRPr="0048183D" w:rsidTr="00C8525A">
        <w:tc>
          <w:tcPr>
            <w:tcW w:w="8028" w:type="dxa"/>
          </w:tcPr>
          <w:p w:rsidR="00C66134" w:rsidRPr="0048183D" w:rsidRDefault="00BB0620" w:rsidP="00FA502E">
            <w:pPr>
              <w:ind w:firstLine="680"/>
              <w:jc w:val="center"/>
            </w:pPr>
            <w:r w:rsidRPr="00BB0620">
              <w:rPr>
                <w:position w:val="-12"/>
              </w:rPr>
              <w:object w:dxaOrig="5899" w:dyaOrig="380">
                <v:shape id="_x0000_i1231" type="#_x0000_t75" style="width:296.05pt;height:18.8pt" o:ole="">
                  <v:imagedata r:id="rId411" o:title=""/>
                </v:shape>
                <o:OLEObject Type="Embed" ProgID="Equation.DSMT4" ShapeID="_x0000_i1231" DrawAspect="Content" ObjectID="_1341131816" r:id="rId412"/>
              </w:object>
            </w:r>
          </w:p>
        </w:tc>
        <w:tc>
          <w:tcPr>
            <w:tcW w:w="828" w:type="dxa"/>
          </w:tcPr>
          <w:p w:rsidR="00C66134" w:rsidRPr="0048183D" w:rsidRDefault="00C66134" w:rsidP="009A7A89">
            <w:bookmarkStart w:id="32" w:name="_Ref166671880"/>
            <w:r w:rsidRPr="0048183D">
              <w:t>(</w:t>
            </w:r>
            <w:fldSimple w:instr=" SEQ Equation \* ARABIC ">
              <w:r w:rsidR="00E16B24">
                <w:rPr>
                  <w:noProof/>
                </w:rPr>
                <w:t>35</w:t>
              </w:r>
            </w:fldSimple>
            <w:r w:rsidRPr="0048183D">
              <w:t>)</w:t>
            </w:r>
            <w:bookmarkEnd w:id="32"/>
          </w:p>
        </w:tc>
      </w:tr>
    </w:tbl>
    <w:p w:rsidR="00C66134" w:rsidRPr="0048183D" w:rsidRDefault="00C66134" w:rsidP="009A7A89">
      <w:r w:rsidRPr="0048183D">
        <w:t>ou seja, um projeto só será viável se seu retorno esperado for maior que o retorno certo do depósito ou que o custo do empréstimo usado para financiá-lo. Este resultado era esperado já que a utilidade logarítmica é côncava e, portanto, apresenta aversão ao risco.</w:t>
      </w:r>
    </w:p>
    <w:p w:rsidR="00027826" w:rsidRDefault="00C66134" w:rsidP="00FA502E">
      <w:pPr>
        <w:ind w:firstLine="680"/>
      </w:pPr>
      <w:r w:rsidRPr="0048183D">
        <w:t xml:space="preserve">Em resumo, há três possibilidades para o comportamento de </w:t>
      </w:r>
      <w:r w:rsidRPr="0048183D">
        <w:rPr>
          <w:position w:val="-14"/>
        </w:rPr>
        <w:object w:dxaOrig="1300" w:dyaOrig="380">
          <v:shape id="_x0000_i1232" type="#_x0000_t75" style="width:65pt;height:19.35pt" o:ole="">
            <v:imagedata r:id="rId413" o:title=""/>
          </v:shape>
          <o:OLEObject Type="Embed" ProgID="Equation.DSMT4" ShapeID="_x0000_i1232" DrawAspect="Content" ObjectID="_1341131817" r:id="rId414"/>
        </w:object>
      </w:r>
      <w:r w:rsidRPr="0048183D">
        <w:t xml:space="preserve"> dependendo dos valores de </w:t>
      </w:r>
      <w:r w:rsidRPr="0048183D">
        <w:rPr>
          <w:position w:val="-6"/>
        </w:rPr>
        <w:object w:dxaOrig="220" w:dyaOrig="220">
          <v:shape id="_x0000_i1233" type="#_x0000_t75" style="width:12.35pt;height:12.35pt" o:ole="">
            <v:imagedata r:id="rId415" o:title=""/>
          </v:shape>
          <o:OLEObject Type="Embed" ProgID="Equation.3" ShapeID="_x0000_i1233" DrawAspect="Content" ObjectID="_1341131818" r:id="rId416"/>
        </w:object>
      </w:r>
      <w:r w:rsidRPr="0048183D">
        <w:t xml:space="preserve">, </w:t>
      </w:r>
      <w:r w:rsidRPr="0048183D">
        <w:rPr>
          <w:position w:val="-4"/>
        </w:rPr>
        <w:object w:dxaOrig="279" w:dyaOrig="300">
          <v:shape id="_x0000_i1234" type="#_x0000_t75" style="width:13.45pt;height:15.05pt" o:ole="">
            <v:imagedata r:id="rId417" o:title=""/>
          </v:shape>
          <o:OLEObject Type="Embed" ProgID="Equation.3" ShapeID="_x0000_i1234" DrawAspect="Content" ObjectID="_1341131819" r:id="rId418"/>
        </w:object>
      </w:r>
      <w:r w:rsidRPr="0048183D">
        <w:t xml:space="preserve"> e </w:t>
      </w:r>
      <w:r w:rsidRPr="0048183D">
        <w:rPr>
          <w:position w:val="-4"/>
        </w:rPr>
        <w:object w:dxaOrig="300" w:dyaOrig="300">
          <v:shape id="_x0000_i1235" type="#_x0000_t75" style="width:15.05pt;height:15.05pt" o:ole="">
            <v:imagedata r:id="rId419" o:title=""/>
          </v:shape>
          <o:OLEObject Type="Embed" ProgID="Equation.3" ShapeID="_x0000_i1235" DrawAspect="Content" ObjectID="_1341131820" r:id="rId420"/>
        </w:object>
      </w:r>
      <w:r w:rsidRPr="0048183D">
        <w:t xml:space="preserve">, que definem o risco e retorno do projeto, e das taxas de equilíbrio da economia, </w:t>
      </w:r>
      <w:r w:rsidRPr="0048183D">
        <w:rPr>
          <w:position w:val="-14"/>
        </w:rPr>
        <w:object w:dxaOrig="260" w:dyaOrig="380">
          <v:shape id="_x0000_i1236" type="#_x0000_t75" style="width:12.9pt;height:19.35pt" o:ole="">
            <v:imagedata r:id="rId421" o:title=""/>
          </v:shape>
          <o:OLEObject Type="Embed" ProgID="Equation.3" ShapeID="_x0000_i1236" DrawAspect="Content" ObjectID="_1341131821" r:id="rId422"/>
        </w:object>
      </w:r>
      <w:r w:rsidRPr="0048183D">
        <w:t xml:space="preserve"> e </w:t>
      </w:r>
      <w:r w:rsidRPr="0048183D">
        <w:rPr>
          <w:position w:val="-12"/>
        </w:rPr>
        <w:object w:dxaOrig="220" w:dyaOrig="360">
          <v:shape id="_x0000_i1237" type="#_x0000_t75" style="width:12.35pt;height:18.25pt" o:ole="">
            <v:imagedata r:id="rId423" o:title=""/>
          </v:shape>
          <o:OLEObject Type="Embed" ProgID="Equation.3" ShapeID="_x0000_i1237" DrawAspect="Content" ObjectID="_1341131822" r:id="rId424"/>
        </w:object>
      </w:r>
      <w:r w:rsidRPr="0048183D">
        <w:t xml:space="preserve">. A primeira possibilidade é que (40) e </w:t>
      </w:r>
      <w:fldSimple w:instr=" REF _Ref167470910 \h  \* MERGEFORMAT ">
        <w:r w:rsidR="00E16B24" w:rsidRPr="0048183D">
          <w:t>(</w:t>
        </w:r>
        <w:r w:rsidR="00E16B24">
          <w:rPr>
            <w:noProof/>
          </w:rPr>
          <w:t>32</w:t>
        </w:r>
        <w:r w:rsidR="00E16B24" w:rsidRPr="0048183D">
          <w:t>)</w:t>
        </w:r>
      </w:fldSimple>
      <w:r w:rsidRPr="0048183D">
        <w:t xml:space="preserve"> possuam sinais opostos ou uma delas possua valor nulo, caso em que o máximo global de </w:t>
      </w:r>
      <w:r w:rsidRPr="0048183D">
        <w:rPr>
          <w:position w:val="-14"/>
        </w:rPr>
        <w:object w:dxaOrig="1300" w:dyaOrig="380">
          <v:shape id="_x0000_i1238" type="#_x0000_t75" style="width:65pt;height:19.35pt" o:ole="">
            <v:imagedata r:id="rId425" o:title=""/>
          </v:shape>
          <o:OLEObject Type="Embed" ProgID="Equation.DSMT4" ShapeID="_x0000_i1238" DrawAspect="Content" ObjectID="_1341131823" r:id="rId426"/>
        </w:object>
      </w:r>
      <w:r w:rsidRPr="0048183D">
        <w:t xml:space="preserve"> ocorre para </w:t>
      </w:r>
      <w:r w:rsidRPr="0048183D">
        <w:rPr>
          <w:position w:val="-12"/>
        </w:rPr>
        <w:object w:dxaOrig="639" w:dyaOrig="360">
          <v:shape id="_x0000_i1239" type="#_x0000_t75" style="width:31.7pt;height:18.25pt" o:ole="">
            <v:imagedata r:id="rId427" o:title=""/>
          </v:shape>
          <o:OLEObject Type="Embed" ProgID="Equation.3" ShapeID="_x0000_i1239" DrawAspect="Content" ObjectID="_1341131824" r:id="rId428"/>
        </w:object>
      </w:r>
      <w:r w:rsidRPr="0048183D">
        <w:t xml:space="preserve">. A segunda possibilidade é que as derivadas laterais sejam ambas negativas, implicando em </w:t>
      </w:r>
      <w:r w:rsidRPr="0048183D">
        <w:rPr>
          <w:position w:val="-12"/>
        </w:rPr>
        <w:object w:dxaOrig="680" w:dyaOrig="380">
          <v:shape id="_x0000_i1240" type="#_x0000_t75" style="width:34.4pt;height:19.35pt" o:ole="">
            <v:imagedata r:id="rId429" o:title=""/>
          </v:shape>
          <o:OLEObject Type="Embed" ProgID="Equation.3" ShapeID="_x0000_i1240" DrawAspect="Content" ObjectID="_1341131825" r:id="rId430"/>
        </w:object>
      </w:r>
      <w:r w:rsidR="00EF10C8">
        <w:t xml:space="preserve">. </w:t>
      </w:r>
      <w:r w:rsidRPr="0048183D">
        <w:t xml:space="preserve">Finalmente, a terceira possibilidade é que as derivadas laterais sejam ambas positivas, resultando em </w:t>
      </w:r>
      <w:r w:rsidRPr="0048183D">
        <w:rPr>
          <w:position w:val="-12"/>
        </w:rPr>
        <w:object w:dxaOrig="680" w:dyaOrig="380">
          <v:shape id="_x0000_i1241" type="#_x0000_t75" style="width:34.4pt;height:19.35pt" o:ole="">
            <v:imagedata r:id="rId431" o:title=""/>
          </v:shape>
          <o:OLEObject Type="Embed" ProgID="Equation.3" ShapeID="_x0000_i1241" DrawAspect="Content" ObjectID="_1341131826" r:id="rId432"/>
        </w:object>
      </w:r>
      <w:r w:rsidR="00EF10C8">
        <w:t>.</w:t>
      </w:r>
      <w:r w:rsidR="00027826">
        <w:t xml:space="preserve"> </w:t>
      </w:r>
      <w:r w:rsidRPr="0048183D">
        <w:t xml:space="preserve">Algebricamente, como </w:t>
      </w:r>
      <w:fldSimple w:instr=" REF _Ref246956947 \h  \* MERGEFORMAT ">
        <w:r w:rsidR="00E16B24" w:rsidRPr="0048183D">
          <w:t>(</w:t>
        </w:r>
        <w:r w:rsidR="00E16B24">
          <w:rPr>
            <w:noProof/>
          </w:rPr>
          <w:t>31</w:t>
        </w:r>
        <w:r w:rsidR="00E16B24" w:rsidRPr="0048183D">
          <w:t>)</w:t>
        </w:r>
      </w:fldSimple>
      <w:r w:rsidRPr="0048183D">
        <w:t xml:space="preserve"> é sempre maior que </w:t>
      </w:r>
      <w:fldSimple w:instr=" REF _Ref167470910 \h  \* MERGEFORMAT ">
        <w:r w:rsidR="00E16B24" w:rsidRPr="0048183D">
          <w:t>(</w:t>
        </w:r>
        <w:r w:rsidR="00E16B24">
          <w:rPr>
            <w:noProof/>
          </w:rPr>
          <w:t>32</w:t>
        </w:r>
        <w:r w:rsidR="00E16B24" w:rsidRPr="0048183D">
          <w:t>)</w:t>
        </w:r>
      </w:fldSimple>
      <w:r w:rsidR="00027826">
        <w:t>:</w:t>
      </w:r>
    </w:p>
    <w:p w:rsidR="00601747" w:rsidRDefault="00601747" w:rsidP="00FA502E">
      <w:pPr>
        <w:ind w:firstLine="680"/>
      </w:pPr>
    </w:p>
    <w:p w:rsidR="00C66134" w:rsidRPr="0048183D" w:rsidRDefault="00027826" w:rsidP="00027826">
      <w:pPr>
        <w:pStyle w:val="PargrafodaLista"/>
        <w:numPr>
          <w:ilvl w:val="0"/>
          <w:numId w:val="12"/>
        </w:numPr>
      </w:pPr>
      <w:r>
        <w:lastRenderedPageBreak/>
        <w:t>A</w:t>
      </w:r>
      <w:r w:rsidR="00C66134" w:rsidRPr="0048183D">
        <w:t xml:space="preserve">s derivadas laterais serão positivas quando </w:t>
      </w:r>
      <w:fldSimple w:instr=" REF _Ref167470910 \h  \* MERGEFORMAT ">
        <w:r w:rsidR="00E16B24" w:rsidRPr="0048183D">
          <w:t>(</w:t>
        </w:r>
        <w:r w:rsidR="00E16B24">
          <w:rPr>
            <w:noProof/>
          </w:rPr>
          <w:t>32</w:t>
        </w:r>
        <w:r w:rsidR="00E16B24" w:rsidRPr="0048183D">
          <w:t>)</w:t>
        </w:r>
      </w:fldSimple>
      <w:r w:rsidR="00C66134" w:rsidRPr="0048183D">
        <w:t xml:space="preserve"> for positivo</w:t>
      </w:r>
      <w:r w:rsidR="009A7A89">
        <w:t>, resultando em</w:t>
      </w:r>
      <w:r w:rsidR="00C66134" w:rsidRPr="0048183D">
        <w:t xml:space="preserve">: </w:t>
      </w:r>
    </w:p>
    <w:tbl>
      <w:tblPr>
        <w:tblW w:w="0" w:type="auto"/>
        <w:tblLook w:val="01E0"/>
      </w:tblPr>
      <w:tblGrid>
        <w:gridCol w:w="8028"/>
        <w:gridCol w:w="828"/>
      </w:tblGrid>
      <w:tr w:rsidR="00C66134" w:rsidRPr="0048183D" w:rsidTr="00C8525A">
        <w:tc>
          <w:tcPr>
            <w:tcW w:w="8028" w:type="dxa"/>
          </w:tcPr>
          <w:p w:rsidR="00C66134" w:rsidRPr="0048183D" w:rsidRDefault="009A7A89" w:rsidP="00FA502E">
            <w:pPr>
              <w:ind w:firstLine="680"/>
              <w:jc w:val="center"/>
            </w:pPr>
            <w:r w:rsidRPr="009A7A89">
              <w:rPr>
                <w:position w:val="-28"/>
              </w:rPr>
              <w:object w:dxaOrig="5580" w:dyaOrig="700">
                <v:shape id="_x0000_i1242" type="#_x0000_t75" style="width:278.85pt;height:34.95pt" o:ole="">
                  <v:imagedata r:id="rId433" o:title=""/>
                </v:shape>
                <o:OLEObject Type="Embed" ProgID="Equation.DSMT4" ShapeID="_x0000_i1242" DrawAspect="Content" ObjectID="_1341131827" r:id="rId434"/>
              </w:object>
            </w:r>
          </w:p>
        </w:tc>
        <w:tc>
          <w:tcPr>
            <w:tcW w:w="828" w:type="dxa"/>
          </w:tcPr>
          <w:p w:rsidR="00C66134" w:rsidRPr="0048183D" w:rsidRDefault="00C66134" w:rsidP="00FA502E">
            <w:pPr>
              <w:ind w:firstLine="680"/>
            </w:pPr>
          </w:p>
          <w:p w:rsidR="00C66134" w:rsidRPr="0048183D" w:rsidRDefault="00C66134" w:rsidP="009A7A89">
            <w:bookmarkStart w:id="33" w:name="_Ref167609299"/>
            <w:r w:rsidRPr="0048183D">
              <w:t>(</w:t>
            </w:r>
            <w:fldSimple w:instr=" SEQ Equation \* ARABIC ">
              <w:r w:rsidR="00E16B24">
                <w:rPr>
                  <w:noProof/>
                </w:rPr>
                <w:t>36</w:t>
              </w:r>
            </w:fldSimple>
            <w:r w:rsidRPr="0048183D">
              <w:t>)</w:t>
            </w:r>
            <w:bookmarkEnd w:id="33"/>
          </w:p>
        </w:tc>
      </w:tr>
    </w:tbl>
    <w:p w:rsidR="00C66134" w:rsidRPr="0048183D" w:rsidRDefault="00027826" w:rsidP="00027826">
      <w:pPr>
        <w:pStyle w:val="PargrafodaLista"/>
        <w:numPr>
          <w:ilvl w:val="0"/>
          <w:numId w:val="12"/>
        </w:numPr>
        <w:rPr>
          <w:noProof/>
        </w:rPr>
      </w:pPr>
      <w:r>
        <w:t>S</w:t>
      </w:r>
      <w:r w:rsidR="009A7A89">
        <w:t xml:space="preserve">erão </w:t>
      </w:r>
      <w:r w:rsidR="00C66134" w:rsidRPr="0048183D">
        <w:t xml:space="preserve">negativas quando </w:t>
      </w:r>
      <w:fldSimple w:instr=" REF _Ref246956947 \h  \* MERGEFORMAT ">
        <w:r w:rsidR="00E16B24" w:rsidRPr="0048183D">
          <w:t>(</w:t>
        </w:r>
        <w:r w:rsidR="00E16B24">
          <w:rPr>
            <w:noProof/>
          </w:rPr>
          <w:t>31</w:t>
        </w:r>
        <w:r w:rsidR="00E16B24" w:rsidRPr="0048183D">
          <w:t>)</w:t>
        </w:r>
      </w:fldSimple>
      <w:r w:rsidR="00C66134" w:rsidRPr="0048183D">
        <w:t xml:space="preserve"> for negativo</w:t>
      </w:r>
      <w:r w:rsidR="009A7A89">
        <w:t>, resultando em</w:t>
      </w:r>
      <w:r w:rsidR="00C66134" w:rsidRPr="0048183D">
        <w:t>:</w:t>
      </w:r>
    </w:p>
    <w:tbl>
      <w:tblPr>
        <w:tblW w:w="0" w:type="auto"/>
        <w:tblLook w:val="01E0"/>
      </w:tblPr>
      <w:tblGrid>
        <w:gridCol w:w="8028"/>
        <w:gridCol w:w="828"/>
      </w:tblGrid>
      <w:tr w:rsidR="00C66134" w:rsidRPr="0048183D" w:rsidTr="00C8525A">
        <w:tc>
          <w:tcPr>
            <w:tcW w:w="8028" w:type="dxa"/>
          </w:tcPr>
          <w:p w:rsidR="00C66134" w:rsidRPr="0048183D" w:rsidRDefault="009A7A89" w:rsidP="00FA502E">
            <w:pPr>
              <w:ind w:firstLine="680"/>
              <w:jc w:val="center"/>
            </w:pPr>
            <w:r w:rsidRPr="009A7A89">
              <w:rPr>
                <w:position w:val="-28"/>
              </w:rPr>
              <w:object w:dxaOrig="5600" w:dyaOrig="700">
                <v:shape id="_x0000_i1243" type="#_x0000_t75" style="width:279.95pt;height:34.95pt" o:ole="">
                  <v:imagedata r:id="rId435" o:title=""/>
                </v:shape>
                <o:OLEObject Type="Embed" ProgID="Equation.DSMT4" ShapeID="_x0000_i1243" DrawAspect="Content" ObjectID="_1341131828" r:id="rId436"/>
              </w:object>
            </w:r>
          </w:p>
        </w:tc>
        <w:tc>
          <w:tcPr>
            <w:tcW w:w="828" w:type="dxa"/>
          </w:tcPr>
          <w:p w:rsidR="009A7A89" w:rsidRDefault="009A7A89" w:rsidP="009A7A89">
            <w:bookmarkStart w:id="34" w:name="_Ref167609328"/>
          </w:p>
          <w:p w:rsidR="00C66134" w:rsidRPr="0048183D" w:rsidRDefault="00C66134" w:rsidP="009A7A89">
            <w:r w:rsidRPr="0048183D">
              <w:t>(</w:t>
            </w:r>
            <w:fldSimple w:instr=" SEQ Equation \* ARABIC ">
              <w:r w:rsidR="00E16B24">
                <w:rPr>
                  <w:noProof/>
                </w:rPr>
                <w:t>37</w:t>
              </w:r>
            </w:fldSimple>
            <w:r w:rsidRPr="0048183D">
              <w:t>)</w:t>
            </w:r>
            <w:bookmarkEnd w:id="34"/>
          </w:p>
        </w:tc>
      </w:tr>
    </w:tbl>
    <w:p w:rsidR="00C66134" w:rsidRPr="0048183D" w:rsidRDefault="00027826" w:rsidP="00027826">
      <w:pPr>
        <w:pStyle w:val="PargrafodaLista"/>
        <w:numPr>
          <w:ilvl w:val="0"/>
          <w:numId w:val="12"/>
        </w:numPr>
      </w:pPr>
      <w:r>
        <w:t>E</w:t>
      </w:r>
      <w:r w:rsidR="00C66134" w:rsidRPr="0048183D">
        <w:t xml:space="preserve"> haverá máximo global em </w:t>
      </w:r>
      <w:r w:rsidR="00C66134" w:rsidRPr="0048183D">
        <w:rPr>
          <w:position w:val="-12"/>
        </w:rPr>
        <w:object w:dxaOrig="639" w:dyaOrig="360">
          <v:shape id="_x0000_i1244" type="#_x0000_t75" style="width:31.7pt;height:18.25pt" o:ole="">
            <v:imagedata r:id="rId427" o:title=""/>
          </v:shape>
          <o:OLEObject Type="Embed" ProgID="Equation.3" ShapeID="_x0000_i1244" DrawAspect="Content" ObjectID="_1341131829" r:id="rId437"/>
        </w:object>
      </w:r>
      <w:r w:rsidR="00C66134" w:rsidRPr="0048183D">
        <w:t xml:space="preserve"> nos casos intermediários:</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30"/>
              </w:rPr>
              <w:object w:dxaOrig="5880" w:dyaOrig="720">
                <v:shape id="_x0000_i1245" type="#_x0000_t75" style="width:293.9pt;height:36pt" o:ole="">
                  <v:imagedata r:id="rId438" o:title=""/>
                </v:shape>
                <o:OLEObject Type="Embed" ProgID="Equation.3" ShapeID="_x0000_i1245" DrawAspect="Content" ObjectID="_1341131830" r:id="rId439"/>
              </w:object>
            </w:r>
          </w:p>
        </w:tc>
        <w:tc>
          <w:tcPr>
            <w:tcW w:w="828" w:type="dxa"/>
          </w:tcPr>
          <w:p w:rsidR="009A7A89" w:rsidRDefault="009A7A89" w:rsidP="009A7A89">
            <w:bookmarkStart w:id="35" w:name="_Ref167609492"/>
          </w:p>
          <w:p w:rsidR="00C66134" w:rsidRPr="0048183D" w:rsidRDefault="00C66134" w:rsidP="009A7A89">
            <w:r w:rsidRPr="0048183D">
              <w:t>(</w:t>
            </w:r>
            <w:fldSimple w:instr=" SEQ Equation \* ARABIC ">
              <w:r w:rsidR="00E16B24">
                <w:rPr>
                  <w:noProof/>
                </w:rPr>
                <w:t>38</w:t>
              </w:r>
            </w:fldSimple>
            <w:r w:rsidRPr="0048183D">
              <w:t>)</w:t>
            </w:r>
            <w:bookmarkEnd w:id="35"/>
          </w:p>
        </w:tc>
      </w:tr>
    </w:tbl>
    <w:p w:rsidR="009A7A89" w:rsidRDefault="00C66134" w:rsidP="00FA502E">
      <w:pPr>
        <w:ind w:firstLine="680"/>
      </w:pPr>
      <w:r w:rsidRPr="0048183D">
        <w:t xml:space="preserve">Ou seja, lembrando que </w:t>
      </w:r>
      <w:r w:rsidRPr="0048183D">
        <w:rPr>
          <w:position w:val="-14"/>
        </w:rPr>
        <w:object w:dxaOrig="1320" w:dyaOrig="380">
          <v:shape id="_x0000_i1246" type="#_x0000_t75" style="width:66.1pt;height:19.35pt" o:ole="">
            <v:imagedata r:id="rId440" o:title=""/>
          </v:shape>
          <o:OLEObject Type="Embed" ProgID="Equation.DSMT4" ShapeID="_x0000_i1246" DrawAspect="Content" ObjectID="_1341131831" r:id="rId441"/>
        </w:object>
      </w:r>
      <w:r w:rsidRPr="0048183D">
        <w:t xml:space="preserve"> é uma condição de regularidade, o resultado final dependerá do risco do projeto. Dado um nível de retorno </w:t>
      </w:r>
      <w:r w:rsidRPr="0048183D">
        <w:rPr>
          <w:position w:val="-10"/>
        </w:rPr>
        <w:object w:dxaOrig="499" w:dyaOrig="320">
          <v:shape id="_x0000_i1247" type="#_x0000_t75" style="width:25.25pt;height:15.6pt" o:ole="">
            <v:imagedata r:id="rId442" o:title=""/>
          </v:shape>
          <o:OLEObject Type="Embed" ProgID="Equation.DSMT4" ShapeID="_x0000_i1247" DrawAspect="Content" ObjectID="_1341131832" r:id="rId443"/>
        </w:object>
      </w:r>
      <w:r w:rsidRPr="0048183D">
        <w:t xml:space="preserve">, tanto </w:t>
      </w:r>
      <w:r w:rsidRPr="0048183D">
        <w:rPr>
          <w:position w:val="-10"/>
        </w:rPr>
        <w:object w:dxaOrig="620" w:dyaOrig="360">
          <v:shape id="_x0000_i1248" type="#_x0000_t75" style="width:30.65pt;height:18.25pt" o:ole="">
            <v:imagedata r:id="rId444" o:title=""/>
          </v:shape>
          <o:OLEObject Type="Embed" ProgID="Equation.DSMT4" ShapeID="_x0000_i1248" DrawAspect="Content" ObjectID="_1341131833" r:id="rId445"/>
        </w:object>
      </w:r>
      <w:r w:rsidRPr="0048183D">
        <w:t xml:space="preserve"> quanto </w:t>
      </w:r>
      <w:r w:rsidRPr="0048183D">
        <w:rPr>
          <w:position w:val="-28"/>
        </w:rPr>
        <w:object w:dxaOrig="2060" w:dyaOrig="700">
          <v:shape id="_x0000_i1249" type="#_x0000_t75" style="width:99.4pt;height:34.4pt" o:ole="">
            <v:imagedata r:id="rId446" o:title=""/>
          </v:shape>
          <o:OLEObject Type="Embed" ProgID="Equation.DSMT4" ShapeID="_x0000_i1249" DrawAspect="Content" ObjectID="_1341131834" r:id="rId447"/>
        </w:object>
      </w:r>
      <w:r w:rsidRPr="0048183D">
        <w:t xml:space="preserve"> crescem à medida que </w:t>
      </w:r>
      <w:r w:rsidRPr="0048183D">
        <w:rPr>
          <w:position w:val="-4"/>
        </w:rPr>
        <w:object w:dxaOrig="279" w:dyaOrig="300">
          <v:shape id="_x0000_i1250" type="#_x0000_t75" style="width:13.95pt;height:15.05pt" o:ole="">
            <v:imagedata r:id="rId448" o:title=""/>
          </v:shape>
          <o:OLEObject Type="Embed" ProgID="Equation.DSMT4" ShapeID="_x0000_i1250" DrawAspect="Content" ObjectID="_1341131835" r:id="rId449"/>
        </w:object>
      </w:r>
      <w:r w:rsidRPr="0048183D">
        <w:t xml:space="preserve"> aumenta ou </w:t>
      </w:r>
      <w:r w:rsidRPr="0048183D">
        <w:rPr>
          <w:position w:val="-4"/>
        </w:rPr>
        <w:object w:dxaOrig="300" w:dyaOrig="300">
          <v:shape id="_x0000_i1251" type="#_x0000_t75" style="width:15.05pt;height:15.05pt" o:ole="">
            <v:imagedata r:id="rId450" o:title=""/>
          </v:shape>
          <o:OLEObject Type="Embed" ProgID="Equation.DSMT4" ShapeID="_x0000_i1251" DrawAspect="Content" ObjectID="_1341131836" r:id="rId451"/>
        </w:object>
      </w:r>
      <w:r w:rsidRPr="0048183D">
        <w:t xml:space="preserve"> diminui.</w:t>
      </w:r>
    </w:p>
    <w:p w:rsidR="00E16B24" w:rsidRDefault="00C66134" w:rsidP="00E16B24">
      <w:pPr>
        <w:ind w:firstLine="680"/>
        <w:rPr>
          <w:noProof/>
        </w:rPr>
      </w:pPr>
      <w:r w:rsidRPr="0048183D">
        <w:t xml:space="preserve">Se o projeto envolver pouco risco, vale a condição </w:t>
      </w:r>
      <w:fldSimple w:instr=" REF _Ref167609299 \h  \* MERGEFORMAT ">
        <w:r w:rsidR="00E16B24" w:rsidRPr="0048183D">
          <w:t>(</w:t>
        </w:r>
        <w:r w:rsidR="00E16B24">
          <w:rPr>
            <w:noProof/>
          </w:rPr>
          <w:t>36</w:t>
        </w:r>
        <w:r w:rsidR="00E16B24" w:rsidRPr="0048183D">
          <w:t>)</w:t>
        </w:r>
      </w:fldSimple>
      <w:r w:rsidRPr="0048183D">
        <w:t xml:space="preserve"> e haverá estímulo para usar financiamento no projeto (</w:t>
      </w:r>
      <w:r w:rsidRPr="0048183D">
        <w:rPr>
          <w:position w:val="-12"/>
        </w:rPr>
        <w:object w:dxaOrig="680" w:dyaOrig="380">
          <v:shape id="_x0000_i1252" type="#_x0000_t75" style="width:34.4pt;height:19.35pt" o:ole="">
            <v:imagedata r:id="rId452" o:title=""/>
          </v:shape>
          <o:OLEObject Type="Embed" ProgID="Equation.3" ShapeID="_x0000_i1252" DrawAspect="Content" ObjectID="_1341131837" r:id="rId453"/>
        </w:object>
      </w:r>
      <w:r w:rsidRPr="0048183D">
        <w:t xml:space="preserve">). Se o projeto envolver risco moderado, ocorre a situação em </w:t>
      </w:r>
      <w:r w:rsidR="00910038">
        <w:fldChar w:fldCharType="begin"/>
      </w:r>
      <w:r w:rsidR="00890F1F">
        <w:instrText xml:space="preserve"> REF _Ref167609492 \h  \* MERGEFORMAT </w:instrText>
      </w:r>
      <w:r w:rsidR="00910038">
        <w:fldChar w:fldCharType="separate"/>
      </w:r>
    </w:p>
    <w:p w:rsidR="00C66134" w:rsidRPr="0048183D" w:rsidRDefault="00E16B24" w:rsidP="00FA502E">
      <w:pPr>
        <w:ind w:firstLine="680"/>
      </w:pPr>
      <w:r w:rsidRPr="0048183D">
        <w:t>(</w:t>
      </w:r>
      <w:r>
        <w:t>38</w:t>
      </w:r>
      <w:r w:rsidRPr="0048183D">
        <w:t>)</w:t>
      </w:r>
      <w:r w:rsidR="00910038">
        <w:fldChar w:fldCharType="end"/>
      </w:r>
      <w:r w:rsidR="00C66134" w:rsidRPr="0048183D">
        <w:t xml:space="preserve"> e todo o recurso excedente será investido no projeto, mas sem alavancagem (</w:t>
      </w:r>
      <w:r w:rsidR="00C66134" w:rsidRPr="0048183D">
        <w:rPr>
          <w:position w:val="-12"/>
        </w:rPr>
        <w:object w:dxaOrig="639" w:dyaOrig="360">
          <v:shape id="_x0000_i1253" type="#_x0000_t75" style="width:31.7pt;height:18.25pt" o:ole="">
            <v:imagedata r:id="rId454" o:title=""/>
          </v:shape>
          <o:OLEObject Type="Embed" ProgID="Equation.3" ShapeID="_x0000_i1253" DrawAspect="Content" ObjectID="_1341131838" r:id="rId455"/>
        </w:object>
      </w:r>
      <w:r w:rsidR="00C66134" w:rsidRPr="0048183D">
        <w:t xml:space="preserve">). </w:t>
      </w:r>
      <w:r w:rsidR="002D3295">
        <w:t xml:space="preserve"> Caso</w:t>
      </w:r>
      <w:r w:rsidR="00C66134" w:rsidRPr="0048183D">
        <w:t xml:space="preserve"> o risco do projeto for muito alto, uma parte dos recursos excedentes ao consumo no primeiro período será poupada (</w:t>
      </w:r>
      <w:r w:rsidR="002D3295" w:rsidRPr="0048183D">
        <w:rPr>
          <w:position w:val="-12"/>
        </w:rPr>
        <w:object w:dxaOrig="999" w:dyaOrig="380">
          <v:shape id="_x0000_i1254" type="#_x0000_t75" style="width:49.45pt;height:19.35pt" o:ole="">
            <v:imagedata r:id="rId456" o:title=""/>
          </v:shape>
          <o:OLEObject Type="Embed" ProgID="Equation.3" ShapeID="_x0000_i1254" DrawAspect="Content" ObjectID="_1341131839" r:id="rId457"/>
        </w:object>
      </w:r>
      <w:r w:rsidR="00C66134" w:rsidRPr="0048183D">
        <w:t>). Assim, mesmo que exista a possibilidade de financiamento, riscos desestimulam a utilização de empréstimos. Em resumo, teremos os casos:</w:t>
      </w:r>
    </w:p>
    <w:p w:rsidR="00E16B24" w:rsidRDefault="00C66134" w:rsidP="00E16B24">
      <w:pPr>
        <w:pStyle w:val="PargrafodaLista"/>
        <w:numPr>
          <w:ilvl w:val="0"/>
          <w:numId w:val="12"/>
        </w:numPr>
      </w:pPr>
      <w:r w:rsidRPr="0048183D">
        <w:t xml:space="preserve">Máximo global em </w:t>
      </w:r>
      <w:r w:rsidRPr="0048183D">
        <w:rPr>
          <w:position w:val="-12"/>
        </w:rPr>
        <w:object w:dxaOrig="1060" w:dyaOrig="380">
          <v:shape id="_x0000_i1255" type="#_x0000_t75" style="width:52.65pt;height:19.35pt" o:ole="">
            <v:imagedata r:id="rId458" o:title=""/>
          </v:shape>
          <o:OLEObject Type="Embed" ProgID="Equation.3" ShapeID="_x0000_i1255" DrawAspect="Content" ObjectID="_1341131840" r:id="rId459"/>
        </w:object>
      </w:r>
      <w:r w:rsidRPr="0048183D">
        <w:t xml:space="preserve">: projeto com alto risco e vale a condição </w:t>
      </w:r>
      <w:r w:rsidR="00910038">
        <w:fldChar w:fldCharType="begin"/>
      </w:r>
      <w:r w:rsidR="009B1A1C">
        <w:instrText xml:space="preserve"> REF _Ref167609328 \h  \* MERGEFORMAT </w:instrText>
      </w:r>
      <w:r w:rsidR="00910038">
        <w:fldChar w:fldCharType="separate"/>
      </w:r>
    </w:p>
    <w:p w:rsidR="00C66134" w:rsidRPr="0048183D" w:rsidRDefault="00E16B24" w:rsidP="00601747">
      <w:pPr>
        <w:pStyle w:val="PargrafodaLista"/>
        <w:numPr>
          <w:ilvl w:val="0"/>
          <w:numId w:val="12"/>
        </w:numPr>
      </w:pPr>
      <w:r w:rsidRPr="0048183D">
        <w:t>(</w:t>
      </w:r>
      <w:r>
        <w:t>37</w:t>
      </w:r>
      <w:r w:rsidRPr="0048183D">
        <w:t>)</w:t>
      </w:r>
      <w:r w:rsidR="00910038">
        <w:fldChar w:fldCharType="end"/>
      </w:r>
      <w:r w:rsidR="00C66134" w:rsidRPr="0048183D">
        <w:t>;</w:t>
      </w:r>
    </w:p>
    <w:p w:rsidR="00C66134" w:rsidRPr="0048183D" w:rsidRDefault="00C66134" w:rsidP="00D72D19">
      <w:pPr>
        <w:pStyle w:val="PargrafodaLista"/>
        <w:numPr>
          <w:ilvl w:val="0"/>
          <w:numId w:val="12"/>
        </w:numPr>
      </w:pPr>
      <w:r w:rsidRPr="0048183D">
        <w:t xml:space="preserve">Máximo global em </w:t>
      </w:r>
      <w:r w:rsidRPr="0048183D">
        <w:rPr>
          <w:position w:val="-12"/>
        </w:rPr>
        <w:object w:dxaOrig="680" w:dyaOrig="380">
          <v:shape id="_x0000_i1256" type="#_x0000_t75" style="width:34.4pt;height:19.35pt" o:ole="">
            <v:imagedata r:id="rId452" o:title=""/>
          </v:shape>
          <o:OLEObject Type="Embed" ProgID="Equation.3" ShapeID="_x0000_i1256" DrawAspect="Content" ObjectID="_1341131841" r:id="rId460"/>
        </w:object>
      </w:r>
      <w:r w:rsidRPr="0048183D">
        <w:t xml:space="preserve">: projeto com baixo risco e vale a condição </w:t>
      </w:r>
      <w:fldSimple w:instr=" REF _Ref167609299 \h  \* MERGEFORMAT ">
        <w:r w:rsidR="00E16B24" w:rsidRPr="0048183D">
          <w:t>(</w:t>
        </w:r>
        <w:r w:rsidR="00E16B24">
          <w:t>36</w:t>
        </w:r>
        <w:r w:rsidR="00E16B24" w:rsidRPr="0048183D">
          <w:t>)</w:t>
        </w:r>
      </w:fldSimple>
      <w:r w:rsidRPr="0048183D">
        <w:t>;</w:t>
      </w:r>
    </w:p>
    <w:p w:rsidR="00E16B24" w:rsidRDefault="00C66134" w:rsidP="00E16B24">
      <w:pPr>
        <w:pStyle w:val="PargrafodaLista"/>
        <w:numPr>
          <w:ilvl w:val="0"/>
          <w:numId w:val="12"/>
        </w:numPr>
      </w:pPr>
      <w:r w:rsidRPr="0048183D">
        <w:t xml:space="preserve">Máximo global em </w:t>
      </w:r>
      <w:r w:rsidRPr="0048183D">
        <w:rPr>
          <w:position w:val="-12"/>
        </w:rPr>
        <w:object w:dxaOrig="639" w:dyaOrig="380">
          <v:shape id="_x0000_i1257" type="#_x0000_t75" style="width:31.7pt;height:19.35pt" o:ole="">
            <v:imagedata r:id="rId461" o:title=""/>
          </v:shape>
          <o:OLEObject Type="Embed" ProgID="Equation.3" ShapeID="_x0000_i1257" DrawAspect="Content" ObjectID="_1341131842" r:id="rId462"/>
        </w:object>
      </w:r>
      <w:r w:rsidRPr="0048183D">
        <w:t xml:space="preserve">: projeto com risco moderado e vale a condição </w:t>
      </w:r>
      <w:r w:rsidR="00910038">
        <w:fldChar w:fldCharType="begin"/>
      </w:r>
      <w:r w:rsidR="009B1A1C">
        <w:instrText xml:space="preserve"> REF _Ref167609492 \h  \* MERGEFORMAT </w:instrText>
      </w:r>
      <w:r w:rsidR="00910038">
        <w:fldChar w:fldCharType="separate"/>
      </w:r>
    </w:p>
    <w:p w:rsidR="00C66134" w:rsidRPr="0048183D" w:rsidRDefault="00E16B24" w:rsidP="00601747">
      <w:pPr>
        <w:pStyle w:val="PargrafodaLista"/>
        <w:numPr>
          <w:ilvl w:val="0"/>
          <w:numId w:val="12"/>
        </w:numPr>
      </w:pPr>
      <w:r w:rsidRPr="0048183D">
        <w:t>(</w:t>
      </w:r>
      <w:r>
        <w:t>38</w:t>
      </w:r>
      <w:r w:rsidRPr="0048183D">
        <w:t>)</w:t>
      </w:r>
      <w:r w:rsidR="00910038">
        <w:fldChar w:fldCharType="end"/>
      </w:r>
      <w:r w:rsidR="00C66134" w:rsidRPr="0048183D">
        <w:t>.</w:t>
      </w:r>
    </w:p>
    <w:p w:rsidR="00C66134" w:rsidRPr="0048183D" w:rsidRDefault="00C66134" w:rsidP="00FA502E">
      <w:pPr>
        <w:ind w:firstLine="680"/>
      </w:pPr>
      <w:r w:rsidRPr="0048183D">
        <w:t>Este é um resultado importante porque mostra que a alocação ótima do excedente ao consumo independe da riqueza do agente. Na ausência de fricções, a proporção do excedente ao consumo que seria investida só depende do perfil de risco e retorno do projeto, em relação ao custo do empréstimo e ao retorno dos depósitos. Se essa proporção é a mesma para cada agente da economia, também é a mesma para a economia como um todo, de modo que todos tenderiam a poupar ou todos tenderiam a tomar emprestado, e o volume de equilíbrio de poupança e investimento seria zero.</w:t>
      </w:r>
      <w:r w:rsidR="00D72D19">
        <w:t xml:space="preserve"> </w:t>
      </w:r>
      <w:r w:rsidRPr="0048183D">
        <w:t xml:space="preserve">A única fonte de diferenciação possível para as preferências de alocação </w:t>
      </w:r>
      <w:r w:rsidRPr="0048183D">
        <w:rPr>
          <w:position w:val="-12"/>
        </w:rPr>
        <w:object w:dxaOrig="320" w:dyaOrig="380">
          <v:shape id="_x0000_i1258" type="#_x0000_t75" style="width:15.6pt;height:19.35pt" o:ole="">
            <v:imagedata r:id="rId463" o:title=""/>
          </v:shape>
          <o:OLEObject Type="Embed" ProgID="Equation.3" ShapeID="_x0000_i1258" DrawAspect="Content" ObjectID="_1341131843" r:id="rId464"/>
        </w:object>
      </w:r>
      <w:r w:rsidRPr="0048183D">
        <w:t xml:space="preserve"> entre os agentes da população seria o parâmetro </w:t>
      </w:r>
      <w:r w:rsidR="00D72D19" w:rsidRPr="00D72D19">
        <w:rPr>
          <w:i/>
        </w:rPr>
        <w:t>ρ</w:t>
      </w:r>
      <w:r w:rsidR="00D72D19" w:rsidRPr="00D72D19">
        <w:rPr>
          <w:i/>
          <w:vertAlign w:val="subscript"/>
        </w:rPr>
        <w:t>i</w:t>
      </w:r>
      <w:r w:rsidRPr="0048183D">
        <w:t>, a preferência relativa entre consumir no presente e consumir no futuro,</w:t>
      </w:r>
      <w:r w:rsidRPr="0048183D">
        <w:rPr>
          <w:rStyle w:val="Refdenotaderodap"/>
          <w:sz w:val="24"/>
          <w:szCs w:val="24"/>
        </w:rPr>
        <w:footnoteReference w:id="5"/>
      </w:r>
      <w:r w:rsidRPr="0048183D">
        <w:t xml:space="preserve"> que não poderia ser uniforme entre os agentes e teria que ser incluído na maximização efetuada em </w:t>
      </w:r>
      <w:fldSimple w:instr=" REF _Ref162990046 \h  \* MERGEFORMAT ">
        <w:r w:rsidR="00E16B24" w:rsidRPr="0048183D">
          <w:t>(</w:t>
        </w:r>
        <w:r w:rsidR="00E16B24">
          <w:rPr>
            <w:noProof/>
          </w:rPr>
          <w:t>23</w:t>
        </w:r>
        <w:r w:rsidR="00E16B24" w:rsidRPr="0048183D">
          <w:t>)</w:t>
        </w:r>
      </w:fldSimple>
      <w:r w:rsidRPr="0048183D">
        <w:t xml:space="preserve">. Neste caso, a eficiência do sistema financeiro dependeria dos valores de </w:t>
      </w:r>
      <w:r w:rsidRPr="0048183D">
        <w:rPr>
          <w:position w:val="-12"/>
        </w:rPr>
        <w:object w:dxaOrig="260" w:dyaOrig="360">
          <v:shape id="_x0000_i1259" type="#_x0000_t75" style="width:12.9pt;height:18.25pt" o:ole="">
            <v:imagedata r:id="rId465" o:title=""/>
          </v:shape>
          <o:OLEObject Type="Embed" ProgID="Equation.3" ShapeID="_x0000_i1259" DrawAspect="Content" ObjectID="_1341131844" r:id="rId466"/>
        </w:object>
      </w:r>
      <w:r w:rsidRPr="0048183D">
        <w:t>, e a distribuição de riqueza seria irrelevante.</w:t>
      </w:r>
    </w:p>
    <w:p w:rsidR="00C66134" w:rsidRDefault="00C66134" w:rsidP="00FA502E">
      <w:pPr>
        <w:ind w:firstLine="680"/>
      </w:pPr>
      <w:r w:rsidRPr="0048183D">
        <w:t>Já se considerarmos as fricções, nominalmente: a restrição ao investimento mínimo e à concessão de crédito, os agentes com menos recursos não podem alocar seus excedentes de maneira ótima. Assim, a existência de fricções torna a distribuição de renda relevante para a definição do volume de equilí</w:t>
      </w:r>
      <w:r w:rsidR="00027826">
        <w:t>b</w:t>
      </w:r>
      <w:r w:rsidRPr="0048183D">
        <w:t xml:space="preserve">rio de poupança e investimento, e para a eficiência do sistema financeiro. Na seção seguinte serão quantificados </w:t>
      </w:r>
      <w:r w:rsidRPr="0048183D">
        <w:lastRenderedPageBreak/>
        <w:t>os efeitos das fricções na definição da alocação do excedente ao consumo, pre</w:t>
      </w:r>
      <w:r w:rsidR="00027826">
        <w:t>s</w:t>
      </w:r>
      <w:r w:rsidRPr="0048183D">
        <w:t>cindindo</w:t>
      </w:r>
      <w:r w:rsidR="00027826">
        <w:t>-se</w:t>
      </w:r>
      <w:r w:rsidRPr="0048183D">
        <w:t xml:space="preserve"> da diferenciação nos valores de </w:t>
      </w:r>
      <w:r w:rsidRPr="0048183D">
        <w:rPr>
          <w:position w:val="-12"/>
        </w:rPr>
        <w:object w:dxaOrig="260" w:dyaOrig="360">
          <v:shape id="_x0000_i1260" type="#_x0000_t75" style="width:12.9pt;height:18.25pt" o:ole="">
            <v:imagedata r:id="rId465" o:title=""/>
          </v:shape>
          <o:OLEObject Type="Embed" ProgID="Equation.3" ShapeID="_x0000_i1260" DrawAspect="Content" ObjectID="_1341131845" r:id="rId467"/>
        </w:object>
      </w:r>
      <w:r w:rsidRPr="0048183D">
        <w:t>, que serão considerados uniformes entre os agentes econômicos.</w:t>
      </w:r>
    </w:p>
    <w:p w:rsidR="00601747" w:rsidRDefault="00601747" w:rsidP="00FA502E">
      <w:pPr>
        <w:ind w:firstLine="680"/>
      </w:pPr>
    </w:p>
    <w:p w:rsidR="00C66134" w:rsidRDefault="00C66134" w:rsidP="0071510C">
      <w:pPr>
        <w:pStyle w:val="PargrafodaLista"/>
        <w:numPr>
          <w:ilvl w:val="0"/>
          <w:numId w:val="13"/>
        </w:numPr>
        <w:ind w:hanging="720"/>
        <w:rPr>
          <w:b/>
        </w:rPr>
      </w:pPr>
      <w:bookmarkStart w:id="36" w:name="_Toc261531776"/>
      <w:r w:rsidRPr="0071510C">
        <w:rPr>
          <w:b/>
        </w:rPr>
        <w:t>Solução do programa de otimização</w:t>
      </w:r>
      <w:bookmarkEnd w:id="36"/>
    </w:p>
    <w:p w:rsidR="00601747" w:rsidRPr="0071510C" w:rsidRDefault="00601747" w:rsidP="00601747">
      <w:pPr>
        <w:pStyle w:val="PargrafodaLista"/>
        <w:rPr>
          <w:b/>
        </w:rPr>
      </w:pPr>
    </w:p>
    <w:p w:rsidR="00C66134" w:rsidRPr="0048183D" w:rsidRDefault="00C66134" w:rsidP="00FA502E">
      <w:pPr>
        <w:ind w:firstLine="680"/>
      </w:pPr>
      <w:r w:rsidRPr="0048183D">
        <w:t xml:space="preserve">É interessante ganhar alguma intuição sobre a otimização antes de resolvê-la. Como exemplo, a </w:t>
      </w:r>
      <w:fldSimple w:instr=" REF _Ref180144643 \h  \* MERGEFORMAT ">
        <w:r w:rsidR="00E16B24" w:rsidRPr="00E16B24">
          <w:t xml:space="preserve">Figura </w:t>
        </w:r>
        <w:r w:rsidR="00E16B24" w:rsidRPr="00E16B24">
          <w:rPr>
            <w:noProof/>
          </w:rPr>
          <w:t>1</w:t>
        </w:r>
      </w:fldSimple>
      <w:r w:rsidRPr="0048183D">
        <w:t xml:space="preserve"> mostra a superfície de utilidades esperadas para um agente </w:t>
      </w:r>
      <w:r w:rsidRPr="0048183D">
        <w:rPr>
          <w:position w:val="-6"/>
        </w:rPr>
        <w:object w:dxaOrig="220" w:dyaOrig="279">
          <v:shape id="_x0000_i1261" type="#_x0000_t75" style="width:11.8pt;height:13.95pt" o:ole="">
            <v:imagedata r:id="rId468" o:title=""/>
          </v:shape>
          <o:OLEObject Type="Embed" ProgID="Equation.DSMT4" ShapeID="_x0000_i1261" DrawAspect="Content" ObjectID="_1341131846" r:id="rId469"/>
        </w:object>
      </w:r>
      <w:r w:rsidRPr="0048183D">
        <w:t xml:space="preserve"> com dotação inicial </w:t>
      </w:r>
      <w:r w:rsidRPr="0048183D">
        <w:rPr>
          <w:position w:val="-14"/>
        </w:rPr>
        <w:object w:dxaOrig="1020" w:dyaOrig="380">
          <v:shape id="_x0000_i1262" type="#_x0000_t75" style="width:51.05pt;height:19.35pt" o:ole="">
            <v:imagedata r:id="rId470" o:title=""/>
          </v:shape>
          <o:OLEObject Type="Embed" ProgID="Equation.DSMT4" ShapeID="_x0000_i1262" DrawAspect="Content" ObjectID="_1341131847" r:id="rId471"/>
        </w:object>
      </w:r>
      <w:r w:rsidRPr="0048183D">
        <w:t xml:space="preserve"> e com </w:t>
      </w:r>
      <w:r w:rsidRPr="0048183D">
        <w:rPr>
          <w:position w:val="-12"/>
        </w:rPr>
        <w:object w:dxaOrig="1020" w:dyaOrig="360">
          <v:shape id="_x0000_i1263" type="#_x0000_t75" style="width:51.05pt;height:18.25pt" o:ole="">
            <v:imagedata r:id="rId472" o:title=""/>
          </v:shape>
          <o:OLEObject Type="Embed" ProgID="Equation.DSMT4" ShapeID="_x0000_i1263" DrawAspect="Content" ObjectID="_1341131848" r:id="rId473"/>
        </w:object>
      </w:r>
      <w:r w:rsidRPr="0048183D">
        <w:t xml:space="preserve">, em uma economia em que o projeto exige investimento inicial </w:t>
      </w:r>
      <w:r w:rsidRPr="0048183D">
        <w:rPr>
          <w:position w:val="-6"/>
        </w:rPr>
        <w:object w:dxaOrig="740" w:dyaOrig="279">
          <v:shape id="_x0000_i1264" type="#_x0000_t75" style="width:37.05pt;height:13.95pt" o:ole="">
            <v:imagedata r:id="rId474" o:title=""/>
          </v:shape>
          <o:OLEObject Type="Embed" ProgID="Equation.DSMT4" ShapeID="_x0000_i1264" DrawAspect="Content" ObjectID="_1341131849" r:id="rId475"/>
        </w:object>
      </w:r>
      <w:r w:rsidRPr="0048183D">
        <w:t xml:space="preserve">, a chance de sucesso é </w:t>
      </w:r>
      <w:r w:rsidRPr="0048183D">
        <w:rPr>
          <w:position w:val="-6"/>
        </w:rPr>
        <w:object w:dxaOrig="900" w:dyaOrig="279">
          <v:shape id="_x0000_i1265" type="#_x0000_t75" style="width:45.15pt;height:13.95pt" o:ole="">
            <v:imagedata r:id="rId476" o:title=""/>
          </v:shape>
          <o:OLEObject Type="Embed" ProgID="Equation.DSMT4" ShapeID="_x0000_i1265" DrawAspect="Content" ObjectID="_1341131850" r:id="rId477"/>
        </w:object>
      </w:r>
      <w:r w:rsidRPr="0048183D">
        <w:t xml:space="preserve">, com retorno em caso de sucesso de </w:t>
      </w:r>
      <w:r w:rsidRPr="0048183D">
        <w:rPr>
          <w:position w:val="-6"/>
        </w:rPr>
        <w:object w:dxaOrig="980" w:dyaOrig="320">
          <v:shape id="_x0000_i1266" type="#_x0000_t75" style="width:48.9pt;height:15.6pt" o:ole="">
            <v:imagedata r:id="rId478" o:title=""/>
          </v:shape>
          <o:OLEObject Type="Embed" ProgID="Equation.DSMT4" ShapeID="_x0000_i1266" DrawAspect="Content" ObjectID="_1341131851" r:id="rId479"/>
        </w:object>
      </w:r>
      <w:r w:rsidRPr="0048183D">
        <w:t xml:space="preserve"> e retorno em caso de fracasso de </w:t>
      </w:r>
      <w:r w:rsidRPr="0048183D">
        <w:rPr>
          <w:position w:val="-6"/>
        </w:rPr>
        <w:object w:dxaOrig="1140" w:dyaOrig="320">
          <v:shape id="_x0000_i1267" type="#_x0000_t75" style="width:56.95pt;height:15.6pt" o:ole="">
            <v:imagedata r:id="rId480" o:title=""/>
          </v:shape>
          <o:OLEObject Type="Embed" ProgID="Equation.DSMT4" ShapeID="_x0000_i1267" DrawAspect="Content" ObjectID="_1341131852" r:id="rId481"/>
        </w:object>
      </w:r>
      <w:r w:rsidRPr="0048183D">
        <w:t xml:space="preserve">. Utilizou-se ainda </w:t>
      </w:r>
      <w:r w:rsidRPr="0048183D">
        <w:rPr>
          <w:position w:val="-12"/>
        </w:rPr>
        <w:object w:dxaOrig="1120" w:dyaOrig="360">
          <v:shape id="_x0000_i1268" type="#_x0000_t75" style="width:56.4pt;height:18.25pt" o:ole="">
            <v:imagedata r:id="rId482" o:title=""/>
          </v:shape>
          <o:OLEObject Type="Embed" ProgID="Equation.DSMT4" ShapeID="_x0000_i1268" DrawAspect="Content" ObjectID="_1341131853" r:id="rId483"/>
        </w:object>
      </w:r>
      <w:r w:rsidRPr="0048183D">
        <w:t xml:space="preserve"> e </w:t>
      </w:r>
      <w:r w:rsidRPr="0048183D">
        <w:rPr>
          <w:position w:val="-14"/>
        </w:rPr>
        <w:object w:dxaOrig="1020" w:dyaOrig="380">
          <v:shape id="_x0000_i1269" type="#_x0000_t75" style="width:51.05pt;height:19.35pt" o:ole="">
            <v:imagedata r:id="rId484" o:title=""/>
          </v:shape>
          <o:OLEObject Type="Embed" ProgID="Equation.DSMT4" ShapeID="_x0000_i1269" DrawAspect="Content" ObjectID="_1341131854" r:id="rId485"/>
        </w:object>
      </w:r>
      <w:r w:rsidRPr="0048183D">
        <w:t>.</w:t>
      </w:r>
      <w:r w:rsidR="00027826">
        <w:t xml:space="preserve"> </w:t>
      </w:r>
      <w:r w:rsidRPr="0048183D">
        <w:t xml:space="preserve">Nesta situação, como </w:t>
      </w:r>
      <w:r w:rsidR="003521FD" w:rsidRPr="0048183D">
        <w:rPr>
          <w:position w:val="-28"/>
        </w:rPr>
        <w:object w:dxaOrig="5160" w:dyaOrig="700">
          <v:shape id="_x0000_i1270" type="#_x0000_t75" style="width:257.9pt;height:29pt" o:ole="">
            <v:imagedata r:id="rId486" o:title=""/>
          </v:shape>
          <o:OLEObject Type="Embed" ProgID="Equation.DSMT4" ShapeID="_x0000_i1270" DrawAspect="Content" ObjectID="_1341131855" r:id="rId487"/>
        </w:object>
      </w:r>
      <w:r w:rsidRPr="0048183D">
        <w:t xml:space="preserve">, temos o caso em que </w:t>
      </w:r>
      <w:r w:rsidRPr="0048183D">
        <w:rPr>
          <w:position w:val="-12"/>
        </w:rPr>
        <w:object w:dxaOrig="660" w:dyaOrig="360">
          <v:shape id="_x0000_i1271" type="#_x0000_t75" style="width:33.3pt;height:18.25pt" o:ole="">
            <v:imagedata r:id="rId488" o:title=""/>
          </v:shape>
          <o:OLEObject Type="Embed" ProgID="Equation.DSMT4" ShapeID="_x0000_i1271" DrawAspect="Content" ObjectID="_1341131856" r:id="rId489"/>
        </w:object>
      </w:r>
      <w:r w:rsidRPr="0048183D">
        <w:t>.</w:t>
      </w:r>
    </w:p>
    <w:p w:rsidR="00C66134" w:rsidRPr="0048183D" w:rsidRDefault="00C66134" w:rsidP="00FA502E">
      <w:pPr>
        <w:keepNext/>
        <w:ind w:firstLine="680"/>
        <w:jc w:val="center"/>
      </w:pPr>
      <w:r w:rsidRPr="0048183D">
        <w:rPr>
          <w:noProof/>
        </w:rPr>
        <w:drawing>
          <wp:inline distT="0" distB="0" distL="0" distR="0">
            <wp:extent cx="3222293" cy="2490716"/>
            <wp:effectExtent l="19050" t="0" r="0" b="0"/>
            <wp:docPr id="349" name="Imagem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90" cstate="print"/>
                    <a:srcRect/>
                    <a:stretch>
                      <a:fillRect/>
                    </a:stretch>
                  </pic:blipFill>
                  <pic:spPr bwMode="auto">
                    <a:xfrm>
                      <a:off x="0" y="0"/>
                      <a:ext cx="3223095" cy="2491336"/>
                    </a:xfrm>
                    <a:prstGeom prst="rect">
                      <a:avLst/>
                    </a:prstGeom>
                    <a:noFill/>
                    <a:ln w="9525">
                      <a:noFill/>
                      <a:miter lim="800000"/>
                      <a:headEnd/>
                      <a:tailEnd/>
                    </a:ln>
                  </pic:spPr>
                </pic:pic>
              </a:graphicData>
            </a:graphic>
          </wp:inline>
        </w:drawing>
      </w:r>
    </w:p>
    <w:p w:rsidR="00C671AD" w:rsidRPr="00C671AD" w:rsidRDefault="00C66134" w:rsidP="00214E16">
      <w:pPr>
        <w:rPr>
          <w:b/>
          <w:i/>
          <w:sz w:val="20"/>
        </w:rPr>
      </w:pPr>
      <w:bookmarkStart w:id="37" w:name="_Ref180144643"/>
      <w:bookmarkStart w:id="38" w:name="_Toc246960300"/>
      <w:bookmarkStart w:id="39" w:name="_Toc246774853"/>
      <w:bookmarkStart w:id="40" w:name="_Toc246780020"/>
      <w:r w:rsidRPr="00331658">
        <w:rPr>
          <w:b/>
          <w:sz w:val="20"/>
        </w:rPr>
        <w:t xml:space="preserve">Figura </w:t>
      </w:r>
      <w:r w:rsidR="00910038" w:rsidRPr="00331658">
        <w:rPr>
          <w:b/>
          <w:sz w:val="20"/>
        </w:rPr>
        <w:fldChar w:fldCharType="begin"/>
      </w:r>
      <w:r w:rsidRPr="00331658">
        <w:rPr>
          <w:b/>
          <w:sz w:val="20"/>
        </w:rPr>
        <w:instrText xml:space="preserve"> SEQ Figura \* ARABIC </w:instrText>
      </w:r>
      <w:r w:rsidR="00910038" w:rsidRPr="00331658">
        <w:rPr>
          <w:b/>
          <w:sz w:val="20"/>
        </w:rPr>
        <w:fldChar w:fldCharType="separate"/>
      </w:r>
      <w:r w:rsidR="00E16B24">
        <w:rPr>
          <w:b/>
          <w:noProof/>
          <w:sz w:val="20"/>
        </w:rPr>
        <w:t>1</w:t>
      </w:r>
      <w:r w:rsidR="00910038" w:rsidRPr="00331658">
        <w:rPr>
          <w:b/>
          <w:sz w:val="20"/>
        </w:rPr>
        <w:fldChar w:fldCharType="end"/>
      </w:r>
      <w:bookmarkEnd w:id="37"/>
      <w:r w:rsidRPr="00331658">
        <w:rPr>
          <w:b/>
          <w:sz w:val="20"/>
        </w:rPr>
        <w:t xml:space="preserve">: Utilidade esperada para </w:t>
      </w:r>
      <w:r w:rsidR="00C671AD" w:rsidRPr="00C671AD">
        <w:rPr>
          <w:b/>
          <w:i/>
          <w:sz w:val="20"/>
        </w:rPr>
        <w:t>r</w:t>
      </w:r>
      <w:r w:rsidR="00C671AD" w:rsidRPr="00C671AD">
        <w:rPr>
          <w:b/>
          <w:i/>
          <w:sz w:val="20"/>
          <w:vertAlign w:val="superscript"/>
        </w:rPr>
        <w:t>s</w:t>
      </w:r>
      <w:r w:rsidR="00C671AD" w:rsidRPr="00C671AD">
        <w:rPr>
          <w:b/>
          <w:i/>
          <w:sz w:val="20"/>
        </w:rPr>
        <w:t>=50%; r</w:t>
      </w:r>
      <w:r w:rsidR="00C671AD" w:rsidRPr="00C671AD">
        <w:rPr>
          <w:b/>
          <w:i/>
          <w:sz w:val="20"/>
          <w:vertAlign w:val="superscript"/>
        </w:rPr>
        <w:t>f</w:t>
      </w:r>
      <w:r w:rsidR="00C671AD" w:rsidRPr="00C671AD">
        <w:rPr>
          <w:b/>
          <w:i/>
          <w:sz w:val="20"/>
        </w:rPr>
        <w:t>=-30%, α=40%; ρ</w:t>
      </w:r>
      <w:r w:rsidR="00C671AD" w:rsidRPr="00C671AD">
        <w:rPr>
          <w:b/>
          <w:i/>
          <w:sz w:val="20"/>
          <w:vertAlign w:val="subscript"/>
        </w:rPr>
        <w:t>i1</w:t>
      </w:r>
      <w:r w:rsidR="00C671AD" w:rsidRPr="00C671AD">
        <w:rPr>
          <w:b/>
          <w:i/>
          <w:sz w:val="20"/>
        </w:rPr>
        <w:t>=70%; d</w:t>
      </w:r>
      <w:r w:rsidR="00C671AD" w:rsidRPr="00C671AD">
        <w:rPr>
          <w:b/>
          <w:i/>
          <w:sz w:val="20"/>
          <w:vertAlign w:val="subscript"/>
        </w:rPr>
        <w:t>0,i1</w:t>
      </w:r>
      <w:r w:rsidR="00C671AD" w:rsidRPr="00C671AD">
        <w:rPr>
          <w:b/>
          <w:i/>
          <w:sz w:val="20"/>
        </w:rPr>
        <w:t>=100; r</w:t>
      </w:r>
      <w:r w:rsidR="00C671AD" w:rsidRPr="00C671AD">
        <w:rPr>
          <w:b/>
          <w:i/>
          <w:sz w:val="20"/>
          <w:vertAlign w:val="subscript"/>
        </w:rPr>
        <w:t>b</w:t>
      </w:r>
      <w:r w:rsidR="00C671AD" w:rsidRPr="00C671AD">
        <w:rPr>
          <w:b/>
          <w:i/>
          <w:sz w:val="20"/>
        </w:rPr>
        <w:t>=24,7% e r</w:t>
      </w:r>
      <w:r w:rsidR="00C671AD" w:rsidRPr="00C671AD">
        <w:rPr>
          <w:b/>
          <w:i/>
          <w:sz w:val="20"/>
          <w:vertAlign w:val="subscript"/>
        </w:rPr>
        <w:t>p</w:t>
      </w:r>
      <w:r w:rsidR="00C671AD" w:rsidRPr="00C671AD">
        <w:rPr>
          <w:b/>
          <w:i/>
          <w:sz w:val="20"/>
        </w:rPr>
        <w:t>=8,7%</w:t>
      </w:r>
    </w:p>
    <w:bookmarkEnd w:id="38"/>
    <w:bookmarkEnd w:id="39"/>
    <w:bookmarkEnd w:id="40"/>
    <w:p w:rsidR="00C66134" w:rsidRPr="0048183D" w:rsidRDefault="00C66134" w:rsidP="00C671AD">
      <w:pPr>
        <w:spacing w:before="120"/>
        <w:ind w:firstLine="680"/>
      </w:pPr>
      <w:r w:rsidRPr="0048183D">
        <w:t>Se não houvesse restrições, o máximo de utilidade seria obtido para:</w:t>
      </w:r>
    </w:p>
    <w:tbl>
      <w:tblPr>
        <w:tblW w:w="0" w:type="auto"/>
        <w:tblLook w:val="01E0"/>
      </w:tblPr>
      <w:tblGrid>
        <w:gridCol w:w="8028"/>
        <w:gridCol w:w="828"/>
      </w:tblGrid>
      <w:tr w:rsidR="00C66134" w:rsidRPr="0048183D" w:rsidTr="00C8525A">
        <w:tc>
          <w:tcPr>
            <w:tcW w:w="8028" w:type="dxa"/>
          </w:tcPr>
          <w:p w:rsidR="00C66134" w:rsidRPr="0048183D" w:rsidRDefault="003521FD" w:rsidP="00FA502E">
            <w:pPr>
              <w:ind w:firstLine="680"/>
              <w:jc w:val="center"/>
            </w:pPr>
            <w:r w:rsidRPr="00331658">
              <w:rPr>
                <w:position w:val="-48"/>
              </w:rPr>
              <w:object w:dxaOrig="4540" w:dyaOrig="1080">
                <v:shape id="_x0000_i1272" type="#_x0000_t75" style="width:226.75pt;height:49.45pt" o:ole="">
                  <v:imagedata r:id="rId491" o:title=""/>
                </v:shape>
                <o:OLEObject Type="Embed" ProgID="Equation.DSMT4" ShapeID="_x0000_i1272" DrawAspect="Content" ObjectID="_1341131857" r:id="rId492"/>
              </w:object>
            </w:r>
          </w:p>
        </w:tc>
        <w:tc>
          <w:tcPr>
            <w:tcW w:w="828" w:type="dxa"/>
          </w:tcPr>
          <w:p w:rsidR="00C66134" w:rsidRPr="0048183D" w:rsidRDefault="00C66134" w:rsidP="00FA502E">
            <w:pPr>
              <w:ind w:firstLine="680"/>
            </w:pPr>
          </w:p>
          <w:p w:rsidR="00C66134" w:rsidRPr="0048183D" w:rsidRDefault="00C66134" w:rsidP="00FA502E">
            <w:pPr>
              <w:ind w:firstLine="680"/>
            </w:pPr>
          </w:p>
          <w:p w:rsidR="00C66134" w:rsidRPr="0048183D" w:rsidRDefault="00C66134" w:rsidP="0046156B">
            <w:bookmarkStart w:id="41" w:name="_Ref199801922"/>
            <w:r w:rsidRPr="0048183D">
              <w:t>(</w:t>
            </w:r>
            <w:fldSimple w:instr=" SEQ Equation \* ARABIC ">
              <w:r w:rsidR="00E16B24">
                <w:rPr>
                  <w:noProof/>
                </w:rPr>
                <w:t>39</w:t>
              </w:r>
            </w:fldSimple>
            <w:r w:rsidRPr="0048183D">
              <w:t>)</w:t>
            </w:r>
            <w:bookmarkEnd w:id="41"/>
          </w:p>
        </w:tc>
      </w:tr>
    </w:tbl>
    <w:p w:rsidR="00C66134" w:rsidRPr="0048183D" w:rsidRDefault="00C66134" w:rsidP="00FA502E">
      <w:pPr>
        <w:ind w:firstLine="680"/>
      </w:pPr>
      <w:r w:rsidRPr="0048183D">
        <w:t>e</w:t>
      </w:r>
    </w:p>
    <w:tbl>
      <w:tblPr>
        <w:tblW w:w="0" w:type="auto"/>
        <w:tblLook w:val="01E0"/>
      </w:tblPr>
      <w:tblGrid>
        <w:gridCol w:w="8028"/>
        <w:gridCol w:w="828"/>
      </w:tblGrid>
      <w:tr w:rsidR="00C66134" w:rsidRPr="0048183D" w:rsidTr="00C8525A">
        <w:tc>
          <w:tcPr>
            <w:tcW w:w="8028" w:type="dxa"/>
          </w:tcPr>
          <w:p w:rsidR="00C66134" w:rsidRPr="0048183D" w:rsidRDefault="003521FD" w:rsidP="00FA502E">
            <w:pPr>
              <w:ind w:firstLine="680"/>
              <w:jc w:val="center"/>
            </w:pPr>
            <w:r w:rsidRPr="0048183D">
              <w:rPr>
                <w:position w:val="-70"/>
              </w:rPr>
              <w:object w:dxaOrig="6700" w:dyaOrig="1520">
                <v:shape id="_x0000_i1273" type="#_x0000_t75" style="width:335.8pt;height:73.6pt" o:ole="">
                  <v:imagedata r:id="rId493" o:title=""/>
                </v:shape>
                <o:OLEObject Type="Embed" ProgID="Equation.DSMT4" ShapeID="_x0000_i1273" DrawAspect="Content" ObjectID="_1341131858" r:id="rId494"/>
              </w:object>
            </w:r>
          </w:p>
        </w:tc>
        <w:tc>
          <w:tcPr>
            <w:tcW w:w="828" w:type="dxa"/>
          </w:tcPr>
          <w:p w:rsidR="00C66134" w:rsidRDefault="00C66134" w:rsidP="00FA502E">
            <w:pPr>
              <w:ind w:firstLine="680"/>
            </w:pPr>
          </w:p>
          <w:p w:rsidR="0046156B" w:rsidRPr="0048183D" w:rsidRDefault="0046156B" w:rsidP="00FA502E">
            <w:pPr>
              <w:ind w:firstLine="680"/>
            </w:pPr>
          </w:p>
          <w:p w:rsidR="00C66134" w:rsidRPr="0048183D" w:rsidRDefault="00C66134" w:rsidP="0046156B">
            <w:bookmarkStart w:id="42" w:name="_Ref246719288"/>
            <w:r w:rsidRPr="0048183D">
              <w:t>(</w:t>
            </w:r>
            <w:fldSimple w:instr=" SEQ Equation \* ARABIC ">
              <w:r w:rsidR="00E16B24">
                <w:rPr>
                  <w:noProof/>
                </w:rPr>
                <w:t>40</w:t>
              </w:r>
            </w:fldSimple>
            <w:r w:rsidRPr="0048183D">
              <w:t>)</w:t>
            </w:r>
            <w:bookmarkEnd w:id="42"/>
          </w:p>
        </w:tc>
      </w:tr>
    </w:tbl>
    <w:p w:rsidR="00C66134" w:rsidRPr="0048183D" w:rsidRDefault="00C66134" w:rsidP="0046156B">
      <w:r w:rsidRPr="0048183D">
        <w:t>conforme discutido na seção anterior.</w:t>
      </w:r>
    </w:p>
    <w:p w:rsidR="003521FD" w:rsidRDefault="00C66134" w:rsidP="003521FD">
      <w:pPr>
        <w:ind w:firstLine="680"/>
      </w:pPr>
      <w:r w:rsidRPr="0048183D">
        <w:t xml:space="preserve">As curvas de nível da superfície na </w:t>
      </w:r>
      <w:fldSimple w:instr=" REF _Ref180144643 \h  \* MERGEFORMAT ">
        <w:r w:rsidR="00E16B24" w:rsidRPr="00E16B24">
          <w:t xml:space="preserve">Figura </w:t>
        </w:r>
        <w:r w:rsidR="00E16B24" w:rsidRPr="00E16B24">
          <w:rPr>
            <w:noProof/>
          </w:rPr>
          <w:t>1</w:t>
        </w:r>
      </w:fldSimple>
      <w:r w:rsidRPr="0048183D">
        <w:t xml:space="preserve"> </w:t>
      </w:r>
      <w:r w:rsidR="00697A27">
        <w:t xml:space="preserve">e o ótimo irrestrito </w:t>
      </w:r>
      <w:r w:rsidR="00697A27" w:rsidRPr="0048183D">
        <w:t xml:space="preserve">em </w:t>
      </w:r>
      <w:r w:rsidR="003521FD" w:rsidRPr="003521FD">
        <w:rPr>
          <w:i/>
        </w:rPr>
        <w:t>si1=</w:t>
      </w:r>
      <w:r w:rsidR="003521FD" w:rsidRPr="003521FD">
        <w:t>41,18</w:t>
      </w:r>
      <w:r w:rsidR="003521FD">
        <w:t xml:space="preserve"> e </w:t>
      </w:r>
      <w:r w:rsidR="003521FD" w:rsidRPr="003521FD">
        <w:rPr>
          <w:i/>
        </w:rPr>
        <w:t>ω</w:t>
      </w:r>
      <w:r w:rsidR="003521FD" w:rsidRPr="003521FD">
        <w:rPr>
          <w:i/>
          <w:vertAlign w:val="subscript"/>
        </w:rPr>
        <w:t>i1</w:t>
      </w:r>
      <w:r w:rsidR="003521FD" w:rsidRPr="003521FD">
        <w:rPr>
          <w:i/>
        </w:rPr>
        <w:t>=</w:t>
      </w:r>
      <w:r w:rsidR="003521FD">
        <w:t>1</w:t>
      </w:r>
      <w:r w:rsidR="00697A27" w:rsidRPr="0048183D">
        <w:t xml:space="preserve"> </w:t>
      </w:r>
      <w:r w:rsidRPr="0048183D">
        <w:t>são mostrad</w:t>
      </w:r>
      <w:r w:rsidR="00697A27">
        <w:t>o</w:t>
      </w:r>
      <w:r w:rsidRPr="0048183D">
        <w:t>s na</w:t>
      </w:r>
      <w:r w:rsidR="00697A27">
        <w:t xml:space="preserve"> </w:t>
      </w:r>
      <w:fldSimple w:instr=" REF _Ref261547401 \h  \* MERGEFORMAT ">
        <w:r w:rsidR="00E16B24" w:rsidRPr="00E16B24">
          <w:t xml:space="preserve">Figura </w:t>
        </w:r>
        <w:r w:rsidR="00E16B24" w:rsidRPr="00E16B24">
          <w:rPr>
            <w:noProof/>
          </w:rPr>
          <w:t>2</w:t>
        </w:r>
      </w:fldSimple>
      <w:r w:rsidR="00697A27" w:rsidRPr="00697A27">
        <w:t>.</w:t>
      </w:r>
      <w:r w:rsidR="00697A27">
        <w:t xml:space="preserve"> Também são mostradas as </w:t>
      </w:r>
      <w:r w:rsidRPr="0048183D">
        <w:t>restrições</w:t>
      </w:r>
      <w:r w:rsidR="00697A27">
        <w:t xml:space="preserve">: </w:t>
      </w:r>
      <w:r w:rsidRPr="0048183D">
        <w:t xml:space="preserve">a solução deverá ser escolhida dentre os pontos da união entre o segmento de reta com </w:t>
      </w:r>
      <w:r w:rsidR="00EF10C8" w:rsidRPr="0048183D">
        <w:rPr>
          <w:position w:val="-12"/>
        </w:rPr>
        <w:object w:dxaOrig="639" w:dyaOrig="360">
          <v:shape id="_x0000_i1274" type="#_x0000_t75" style="width:32.25pt;height:18.25pt" o:ole="">
            <v:imagedata r:id="rId495" o:title=""/>
          </v:shape>
          <o:OLEObject Type="Embed" ProgID="Equation.DSMT4" ShapeID="_x0000_i1274" DrawAspect="Content" ObjectID="_1341131859" r:id="rId496"/>
        </w:object>
      </w:r>
      <w:r w:rsidRPr="0048183D">
        <w:t xml:space="preserve"> e a região delimitada à esquerda pela restrição de investimento mínimo e à direita pela proporção máxima de d</w:t>
      </w:r>
      <w:r w:rsidR="00EF10C8">
        <w:t>ívida</w:t>
      </w:r>
      <w:r w:rsidR="003521FD">
        <w:t>.</w:t>
      </w:r>
    </w:p>
    <w:p w:rsidR="003521FD" w:rsidRPr="0048183D" w:rsidRDefault="003521FD" w:rsidP="003521FD">
      <w:pPr>
        <w:ind w:firstLine="680"/>
      </w:pPr>
      <w:r w:rsidRPr="0048183D">
        <w:t xml:space="preserve">Por </w:t>
      </w:r>
      <w:fldSimple w:instr=" REF _Ref177109711 \h  \* MERGEFORMAT ">
        <w:r w:rsidR="00E16B24" w:rsidRPr="0048183D">
          <w:t>(</w:t>
        </w:r>
        <w:r w:rsidR="00E16B24">
          <w:rPr>
            <w:noProof/>
          </w:rPr>
          <w:t>20</w:t>
        </w:r>
        <w:r w:rsidR="00E16B24" w:rsidRPr="0048183D">
          <w:t>)</w:t>
        </w:r>
      </w:fldSimple>
      <w:r w:rsidRPr="0048183D">
        <w:t xml:space="preserve">, a restrição ao investimento mínimo corresponde à hipérbole </w:t>
      </w:r>
      <w:r w:rsidRPr="0048183D">
        <w:rPr>
          <w:position w:val="-30"/>
        </w:rPr>
        <w:object w:dxaOrig="760" w:dyaOrig="680">
          <v:shape id="_x0000_i1275" type="#_x0000_t75" style="width:37.6pt;height:29pt" o:ole="">
            <v:imagedata r:id="rId497" o:title=""/>
          </v:shape>
          <o:OLEObject Type="Embed" ProgID="Equation.DSMT4" ShapeID="_x0000_i1275" DrawAspect="Content" ObjectID="_1341131860" r:id="rId498"/>
        </w:object>
      </w:r>
      <w:r w:rsidRPr="0048183D">
        <w:t xml:space="preserve"> e a restrição ao financiamento máximo corresponde à reta </w:t>
      </w:r>
      <w:r w:rsidRPr="0048183D">
        <w:rPr>
          <w:position w:val="-28"/>
        </w:rPr>
        <w:object w:dxaOrig="1180" w:dyaOrig="660">
          <v:shape id="_x0000_i1276" type="#_x0000_t75" style="width:59.1pt;height:33.3pt" o:ole="">
            <v:imagedata r:id="rId499" o:title=""/>
          </v:shape>
          <o:OLEObject Type="Embed" ProgID="Equation.DSMT4" ShapeID="_x0000_i1276" DrawAspect="Content" ObjectID="_1341131861" r:id="rId500"/>
        </w:object>
      </w:r>
      <w:r w:rsidRPr="0048183D">
        <w:t xml:space="preserve">, de maneira que a </w:t>
      </w:r>
      <w:r>
        <w:t>F</w:t>
      </w:r>
      <w:r w:rsidRPr="0048183D">
        <w:t>igura</w:t>
      </w:r>
      <w:r>
        <w:t xml:space="preserve"> 2</w:t>
      </w:r>
      <w:r w:rsidRPr="0048183D">
        <w:t xml:space="preserve"> nos permite ter uma visão geral do problema da desigualdade: agentes com menor riqueza inicial terão menos excedente ao consumo, de modo que há uma maior chance de que sua alocação ótima não esteja dentro da região de </w:t>
      </w:r>
      <w:r w:rsidRPr="0048183D">
        <w:lastRenderedPageBreak/>
        <w:t xml:space="preserve">soluções possíveis. Quanto maior o valor do investimento mínimo, </w:t>
      </w:r>
      <w:r w:rsidRPr="0048183D">
        <w:rPr>
          <w:i/>
        </w:rPr>
        <w:t>K</w:t>
      </w:r>
      <w:r w:rsidRPr="0048183D">
        <w:t>, piores as chances de que a parte mais pobre da população tenha condições de alocar seus recursos da maneira mais eficiente.</w:t>
      </w:r>
    </w:p>
    <w:p w:rsidR="00C66134" w:rsidRDefault="00C66134" w:rsidP="00FA502E">
      <w:pPr>
        <w:ind w:firstLine="680"/>
      </w:pPr>
    </w:p>
    <w:p w:rsidR="0047163B" w:rsidRDefault="0047163B" w:rsidP="0047163B">
      <w:pPr>
        <w:jc w:val="center"/>
      </w:pPr>
      <w:r w:rsidRPr="0047163B">
        <w:rPr>
          <w:noProof/>
        </w:rPr>
        <w:drawing>
          <wp:inline distT="0" distB="0" distL="0" distR="0">
            <wp:extent cx="4455994" cy="2593075"/>
            <wp:effectExtent l="0" t="0" r="0" b="0"/>
            <wp:docPr id="789" name="Imagem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01" cstate="print"/>
                    <a:srcRect/>
                    <a:stretch>
                      <a:fillRect/>
                    </a:stretch>
                  </pic:blipFill>
                  <pic:spPr bwMode="auto">
                    <a:xfrm>
                      <a:off x="0" y="0"/>
                      <a:ext cx="4459388" cy="2595050"/>
                    </a:xfrm>
                    <a:prstGeom prst="rect">
                      <a:avLst/>
                    </a:prstGeom>
                    <a:noFill/>
                    <a:ln w="9525">
                      <a:noFill/>
                      <a:miter lim="800000"/>
                      <a:headEnd/>
                      <a:tailEnd/>
                    </a:ln>
                  </pic:spPr>
                </pic:pic>
              </a:graphicData>
            </a:graphic>
          </wp:inline>
        </w:drawing>
      </w:r>
    </w:p>
    <w:p w:rsidR="00C66134" w:rsidRPr="00331658" w:rsidRDefault="00C66134" w:rsidP="003521FD">
      <w:pPr>
        <w:spacing w:after="120"/>
        <w:rPr>
          <w:b/>
          <w:sz w:val="20"/>
        </w:rPr>
      </w:pPr>
      <w:bookmarkStart w:id="43" w:name="_Ref180172220"/>
      <w:bookmarkStart w:id="44" w:name="_Ref261547401"/>
      <w:bookmarkStart w:id="45" w:name="_Toc246774855"/>
      <w:bookmarkStart w:id="46" w:name="_Toc246780022"/>
      <w:bookmarkStart w:id="47" w:name="_Toc246960302"/>
      <w:r w:rsidRPr="00331658">
        <w:rPr>
          <w:b/>
          <w:sz w:val="20"/>
        </w:rPr>
        <w:t xml:space="preserve">Figura </w:t>
      </w:r>
      <w:r w:rsidR="00910038" w:rsidRPr="00331658">
        <w:rPr>
          <w:b/>
          <w:sz w:val="20"/>
        </w:rPr>
        <w:fldChar w:fldCharType="begin"/>
      </w:r>
      <w:r w:rsidRPr="00331658">
        <w:rPr>
          <w:b/>
          <w:sz w:val="20"/>
        </w:rPr>
        <w:instrText xml:space="preserve"> SEQ Figura \* ARABIC </w:instrText>
      </w:r>
      <w:r w:rsidR="00910038" w:rsidRPr="00331658">
        <w:rPr>
          <w:b/>
          <w:sz w:val="20"/>
        </w:rPr>
        <w:fldChar w:fldCharType="separate"/>
      </w:r>
      <w:r w:rsidR="00E16B24">
        <w:rPr>
          <w:b/>
          <w:noProof/>
          <w:sz w:val="20"/>
        </w:rPr>
        <w:t>2</w:t>
      </w:r>
      <w:r w:rsidR="00910038" w:rsidRPr="00331658">
        <w:rPr>
          <w:b/>
          <w:sz w:val="20"/>
        </w:rPr>
        <w:fldChar w:fldCharType="end"/>
      </w:r>
      <w:bookmarkEnd w:id="43"/>
      <w:bookmarkEnd w:id="44"/>
      <w:r w:rsidRPr="00331658">
        <w:rPr>
          <w:b/>
          <w:sz w:val="20"/>
        </w:rPr>
        <w:t xml:space="preserve">: </w:t>
      </w:r>
      <w:r w:rsidR="00697A27" w:rsidRPr="00331658">
        <w:rPr>
          <w:b/>
          <w:sz w:val="20"/>
        </w:rPr>
        <w:t>Ótimo irrestrito, curvas de nível e r</w:t>
      </w:r>
      <w:r w:rsidRPr="00331658">
        <w:rPr>
          <w:b/>
          <w:sz w:val="20"/>
        </w:rPr>
        <w:t>estrições quanto ao investimento mínimo e ao limite de financiamento</w:t>
      </w:r>
      <w:bookmarkEnd w:id="45"/>
      <w:bookmarkEnd w:id="46"/>
      <w:bookmarkEnd w:id="47"/>
    </w:p>
    <w:p w:rsidR="00C66134" w:rsidRPr="0048183D" w:rsidRDefault="00C66134" w:rsidP="00FA502E">
      <w:pPr>
        <w:ind w:firstLine="680"/>
      </w:pPr>
      <w:r w:rsidRPr="0048183D">
        <w:t xml:space="preserve">Para simplificar a análise, vamos considerar inicialmente apenas a restrição ao investimento mínimo, pois se trata da restrição mais complexa matematicamente e a restrição ao financiamento poderá ser incluída adiante sem muito esforço. Na medida em que </w:t>
      </w:r>
      <w:r w:rsidRPr="0048183D">
        <w:rPr>
          <w:position w:val="-14"/>
        </w:rPr>
        <w:object w:dxaOrig="360" w:dyaOrig="380">
          <v:shape id="_x0000_i1277" type="#_x0000_t75" style="width:18.25pt;height:19.35pt" o:ole="">
            <v:imagedata r:id="rId502" o:title=""/>
          </v:shape>
          <o:OLEObject Type="Embed" ProgID="Equation.DSMT4" ShapeID="_x0000_i1277" DrawAspect="Content" ObjectID="_1341131862" r:id="rId503"/>
        </w:object>
      </w:r>
      <w:r w:rsidRPr="0048183D">
        <w:t xml:space="preserve"> vai diminuindo, o conjunto de soluções possíveis vai reduzindo-se, mas a restrição de capital mínimo não será limitante enquanto o ponto de máximo sem restrição estiver no conjunto de soluções possíveis. O máximo irrestrito sairá da região de soluções possíveis para valores de </w:t>
      </w:r>
      <w:r w:rsidRPr="0048183D">
        <w:rPr>
          <w:position w:val="-14"/>
        </w:rPr>
        <w:object w:dxaOrig="360" w:dyaOrig="380">
          <v:shape id="_x0000_i1278" type="#_x0000_t75" style="width:18.25pt;height:19.35pt" o:ole="">
            <v:imagedata r:id="rId504" o:title=""/>
          </v:shape>
          <o:OLEObject Type="Embed" ProgID="Equation.DSMT4" ShapeID="_x0000_i1278" DrawAspect="Content" ObjectID="_1341131863" r:id="rId505"/>
        </w:object>
      </w:r>
      <w:r w:rsidRPr="0048183D">
        <w:t xml:space="preserve"> menores que aqueles que fazem com que a hipérbole </w:t>
      </w:r>
      <w:r w:rsidRPr="0048183D">
        <w:rPr>
          <w:position w:val="-30"/>
        </w:rPr>
        <w:object w:dxaOrig="760" w:dyaOrig="680">
          <v:shape id="_x0000_i1279" type="#_x0000_t75" style="width:37.6pt;height:34.4pt" o:ole="">
            <v:imagedata r:id="rId506" o:title=""/>
          </v:shape>
          <o:OLEObject Type="Embed" ProgID="Equation.DSMT4" ShapeID="_x0000_i1279" DrawAspect="Content" ObjectID="_1341131864" r:id="rId507"/>
        </w:object>
      </w:r>
      <w:r w:rsidRPr="0048183D">
        <w:t xml:space="preserve"> passe pelo ponto de máximo sem restrição. Logo, a restrição será limitante quando:</w:t>
      </w:r>
    </w:p>
    <w:p w:rsidR="00C66134" w:rsidRPr="0048183D" w:rsidRDefault="00C66134" w:rsidP="00FA502E">
      <w:pPr>
        <w:ind w:firstLine="680"/>
      </w:pPr>
    </w:p>
    <w:tbl>
      <w:tblPr>
        <w:tblW w:w="0" w:type="auto"/>
        <w:tblLook w:val="01E0"/>
      </w:tblPr>
      <w:tblGrid>
        <w:gridCol w:w="8028"/>
        <w:gridCol w:w="828"/>
      </w:tblGrid>
      <w:tr w:rsidR="00C66134" w:rsidRPr="0048183D" w:rsidTr="00C8525A">
        <w:tc>
          <w:tcPr>
            <w:tcW w:w="8028" w:type="dxa"/>
          </w:tcPr>
          <w:p w:rsidR="00C66134" w:rsidRPr="0048183D" w:rsidRDefault="003521FD" w:rsidP="00FA502E">
            <w:pPr>
              <w:ind w:firstLine="680"/>
              <w:jc w:val="center"/>
            </w:pPr>
            <w:r w:rsidRPr="0046156B">
              <w:rPr>
                <w:position w:val="-108"/>
              </w:rPr>
              <w:object w:dxaOrig="7080" w:dyaOrig="2280">
                <v:shape id="_x0000_i1280" type="#_x0000_t75" style="width:354.1pt;height:109.6pt" o:ole="">
                  <v:imagedata r:id="rId508" o:title=""/>
                </v:shape>
                <o:OLEObject Type="Embed" ProgID="Equation.DSMT4" ShapeID="_x0000_i1280" DrawAspect="Content" ObjectID="_1341131865" r:id="rId509"/>
              </w:object>
            </w:r>
          </w:p>
        </w:tc>
        <w:tc>
          <w:tcPr>
            <w:tcW w:w="828" w:type="dxa"/>
          </w:tcPr>
          <w:p w:rsidR="00C66134" w:rsidRPr="0048183D" w:rsidRDefault="00C66134" w:rsidP="0046156B"/>
          <w:p w:rsidR="00C66134" w:rsidRDefault="00C66134" w:rsidP="0046156B"/>
          <w:p w:rsidR="0046156B" w:rsidRPr="0048183D" w:rsidRDefault="0046156B" w:rsidP="0046156B"/>
          <w:p w:rsidR="00C66134" w:rsidRPr="0048183D" w:rsidRDefault="00C66134" w:rsidP="0046156B"/>
          <w:p w:rsidR="00C66134" w:rsidRPr="0048183D" w:rsidRDefault="00C66134" w:rsidP="0046156B">
            <w:bookmarkStart w:id="48" w:name="_Ref200103720"/>
            <w:r w:rsidRPr="0048183D">
              <w:t>(</w:t>
            </w:r>
            <w:fldSimple w:instr=" SEQ Equation \* ARABIC ">
              <w:r w:rsidR="00E16B24">
                <w:rPr>
                  <w:noProof/>
                </w:rPr>
                <w:t>41</w:t>
              </w:r>
            </w:fldSimple>
            <w:r w:rsidRPr="0048183D">
              <w:t>)</w:t>
            </w:r>
            <w:bookmarkEnd w:id="48"/>
          </w:p>
        </w:tc>
      </w:tr>
    </w:tbl>
    <w:p w:rsidR="00C66134" w:rsidRDefault="00C66134" w:rsidP="00FA502E">
      <w:pPr>
        <w:ind w:firstLine="680"/>
      </w:pPr>
      <w:r w:rsidRPr="0048183D">
        <w:t>No exemplo</w:t>
      </w:r>
      <w:r w:rsidR="00214E16">
        <w:t>,</w:t>
      </w:r>
      <w:r w:rsidRPr="0048183D">
        <w:t xml:space="preserve"> isto ocorre quando, mantendo-se todos os demais parâmetros constantes, </w:t>
      </w:r>
      <w:r w:rsidR="00214E16" w:rsidRPr="0048183D">
        <w:rPr>
          <w:position w:val="-14"/>
        </w:rPr>
        <w:object w:dxaOrig="1180" w:dyaOrig="380">
          <v:shape id="_x0000_i1281" type="#_x0000_t75" style="width:55.35pt;height:19.35pt" o:ole="">
            <v:imagedata r:id="rId510" o:title=""/>
          </v:shape>
          <o:OLEObject Type="Embed" ProgID="Equation.DSMT4" ShapeID="_x0000_i1281" DrawAspect="Content" ObjectID="_1341131866" r:id="rId511"/>
        </w:object>
      </w:r>
      <w:r w:rsidRPr="0048183D">
        <w:t xml:space="preserve">. Na medida em que </w:t>
      </w:r>
      <w:r w:rsidRPr="0048183D">
        <w:rPr>
          <w:position w:val="-14"/>
        </w:rPr>
        <w:object w:dxaOrig="360" w:dyaOrig="380">
          <v:shape id="_x0000_i1282" type="#_x0000_t75" style="width:18.25pt;height:19.35pt" o:ole="">
            <v:imagedata r:id="rId512" o:title=""/>
          </v:shape>
          <o:OLEObject Type="Embed" ProgID="Equation.DSMT4" ShapeID="_x0000_i1282" DrawAspect="Content" ObjectID="_1341131867" r:id="rId513"/>
        </w:object>
      </w:r>
      <w:r w:rsidRPr="0048183D">
        <w:t xml:space="preserve"> sofre reduções posteriores, o máximo passa a ocorrer sobre a hipérbole </w:t>
      </w:r>
      <w:r w:rsidRPr="0048183D">
        <w:rPr>
          <w:position w:val="-30"/>
        </w:rPr>
        <w:object w:dxaOrig="760" w:dyaOrig="680">
          <v:shape id="_x0000_i1283" type="#_x0000_t75" style="width:37.6pt;height:34.4pt" o:ole="">
            <v:imagedata r:id="rId514" o:title=""/>
          </v:shape>
          <o:OLEObject Type="Embed" ProgID="Equation.DSMT4" ShapeID="_x0000_i1283" DrawAspect="Content" ObjectID="_1341131868" r:id="rId515"/>
        </w:object>
      </w:r>
      <w:r w:rsidRPr="0048183D">
        <w:t xml:space="preserve">, no ponto em que esta tangencia uma das curvas de indiferença. Nestas condições, o lagrangeano do problema </w:t>
      </w:r>
      <w:fldSimple w:instr=" REF _Ref177109711 \h  \* MERGEFORMAT ">
        <w:r w:rsidR="00E16B24" w:rsidRPr="0048183D">
          <w:t>(</w:t>
        </w:r>
        <w:r w:rsidR="00E16B24">
          <w:rPr>
            <w:noProof/>
          </w:rPr>
          <w:t>20</w:t>
        </w:r>
        <w:r w:rsidR="00E16B24" w:rsidRPr="0048183D">
          <w:t>)</w:t>
        </w:r>
      </w:fldSimple>
      <w:r w:rsidRPr="0048183D">
        <w:t>, considerando-se apenas a restrição ao investimento mínimo, fica:</w:t>
      </w:r>
    </w:p>
    <w:tbl>
      <w:tblPr>
        <w:tblW w:w="0" w:type="auto"/>
        <w:tblLook w:val="01E0"/>
      </w:tblPr>
      <w:tblGrid>
        <w:gridCol w:w="8028"/>
        <w:gridCol w:w="828"/>
      </w:tblGrid>
      <w:tr w:rsidR="00C66134" w:rsidRPr="0048183D" w:rsidTr="00C8525A">
        <w:tc>
          <w:tcPr>
            <w:tcW w:w="8028" w:type="dxa"/>
          </w:tcPr>
          <w:p w:rsidR="00C66134" w:rsidRPr="0048183D" w:rsidRDefault="00C66134" w:rsidP="00214E16">
            <w:pPr>
              <w:spacing w:before="120"/>
              <w:ind w:firstLine="680"/>
              <w:jc w:val="center"/>
            </w:pPr>
            <w:r w:rsidRPr="0048183D">
              <w:rPr>
                <w:position w:val="-14"/>
              </w:rPr>
              <w:object w:dxaOrig="4880" w:dyaOrig="380">
                <v:shape id="_x0000_i1284" type="#_x0000_t75" style="width:243.4pt;height:19.35pt" o:ole="">
                  <v:imagedata r:id="rId516" o:title=""/>
                </v:shape>
                <o:OLEObject Type="Embed" ProgID="Equation.DSMT4" ShapeID="_x0000_i1284" DrawAspect="Content" ObjectID="_1341131869" r:id="rId517"/>
              </w:object>
            </w:r>
            <w:r w:rsidRPr="0048183D">
              <w:t>.</w:t>
            </w:r>
          </w:p>
        </w:tc>
        <w:tc>
          <w:tcPr>
            <w:tcW w:w="828" w:type="dxa"/>
          </w:tcPr>
          <w:p w:rsidR="00C66134" w:rsidRPr="0048183D" w:rsidRDefault="00C66134" w:rsidP="00214E16">
            <w:pPr>
              <w:spacing w:before="120"/>
            </w:pPr>
            <w:bookmarkStart w:id="49" w:name="_Ref267319457"/>
            <w:r w:rsidRPr="0048183D">
              <w:t>(</w:t>
            </w:r>
            <w:fldSimple w:instr=" SEQ Equation \* ARABIC ">
              <w:r w:rsidR="00E16B24">
                <w:rPr>
                  <w:noProof/>
                </w:rPr>
                <w:t>42</w:t>
              </w:r>
            </w:fldSimple>
            <w:r w:rsidRPr="0048183D">
              <w:t>)</w:t>
            </w:r>
            <w:bookmarkEnd w:id="49"/>
          </w:p>
        </w:tc>
      </w:tr>
    </w:tbl>
    <w:p w:rsidR="00987505" w:rsidRDefault="00C66134" w:rsidP="00031C39">
      <w:pPr>
        <w:ind w:firstLine="680"/>
      </w:pPr>
      <w:r w:rsidRPr="0048183D">
        <w:t xml:space="preserve">Para evitar o problema da descontinuidade de </w:t>
      </w:r>
      <w:r w:rsidRPr="0048183D">
        <w:rPr>
          <w:position w:val="-12"/>
        </w:rPr>
        <w:object w:dxaOrig="580" w:dyaOrig="360">
          <v:shape id="_x0000_i1285" type="#_x0000_t75" style="width:29pt;height:18.25pt" o:ole="">
            <v:imagedata r:id="rId518" o:title=""/>
          </v:shape>
          <o:OLEObject Type="Embed" ProgID="Equation.DSMT4" ShapeID="_x0000_i1285" DrawAspect="Content" ObjectID="_1341131870" r:id="rId519"/>
        </w:object>
      </w:r>
      <w:r w:rsidRPr="0048183D">
        <w:t xml:space="preserve">, </w:t>
      </w:r>
      <w:r w:rsidR="00B87795">
        <w:t xml:space="preserve">analisaremos </w:t>
      </w:r>
      <w:r w:rsidR="003521FD">
        <w:t>o</w:t>
      </w:r>
      <w:r w:rsidR="00031C39">
        <w:t xml:space="preserve"> caso em que a solução não ocorre na descontinuidade de </w:t>
      </w:r>
      <w:r w:rsidR="00031C39" w:rsidRPr="0048183D">
        <w:rPr>
          <w:position w:val="-12"/>
        </w:rPr>
        <w:object w:dxaOrig="580" w:dyaOrig="360">
          <v:shape id="_x0000_i1286" type="#_x0000_t75" style="width:29pt;height:18.25pt" o:ole="">
            <v:imagedata r:id="rId518" o:title=""/>
          </v:shape>
          <o:OLEObject Type="Embed" ProgID="Equation.DSMT4" ShapeID="_x0000_i1286" DrawAspect="Content" ObjectID="_1341131871" r:id="rId520"/>
        </w:object>
      </w:r>
      <w:r w:rsidR="00031C39">
        <w:t xml:space="preserve"> e o caso em que ocorre solução de canto. Quando não houver solução de canto, </w:t>
      </w:r>
      <w:r w:rsidRPr="0048183D">
        <w:t xml:space="preserve">consideraremos que </w:t>
      </w:r>
      <w:r w:rsidR="00031C39">
        <w:t xml:space="preserve">o valor de </w:t>
      </w:r>
      <w:r w:rsidR="00031C39" w:rsidRPr="0048183D">
        <w:rPr>
          <w:position w:val="-12"/>
        </w:rPr>
        <w:object w:dxaOrig="580" w:dyaOrig="360">
          <v:shape id="_x0000_i1287" type="#_x0000_t75" style="width:29pt;height:18.25pt" o:ole="">
            <v:imagedata r:id="rId518" o:title=""/>
          </v:shape>
          <o:OLEObject Type="Embed" ProgID="Equation.DSMT4" ShapeID="_x0000_i1287" DrawAspect="Content" ObjectID="_1341131872" r:id="rId521"/>
        </w:object>
      </w:r>
      <w:r w:rsidR="00031C39">
        <w:t xml:space="preserve"> </w:t>
      </w:r>
      <w:r w:rsidRPr="0048183D">
        <w:t xml:space="preserve">é uma constante </w:t>
      </w:r>
      <w:r w:rsidR="00031C39" w:rsidRPr="00031C39">
        <w:rPr>
          <w:position w:val="-4"/>
        </w:rPr>
        <w:object w:dxaOrig="180" w:dyaOrig="200">
          <v:shape id="_x0000_i1288" type="#_x0000_t75" style="width:9.15pt;height:10.2pt" o:ole="">
            <v:imagedata r:id="rId522" o:title=""/>
          </v:shape>
          <o:OLEObject Type="Embed" ProgID="Equation.DSMT4" ShapeID="_x0000_i1288" DrawAspect="Content" ObjectID="_1341131873" r:id="rId523"/>
        </w:object>
      </w:r>
      <w:r w:rsidRPr="0048183D">
        <w:t>. Após obtermos uma solução em função de</w:t>
      </w:r>
      <w:r w:rsidR="00031C39">
        <w:rPr>
          <w:position w:val="-4"/>
        </w:rPr>
        <w:t xml:space="preserve"> </w:t>
      </w:r>
      <w:r w:rsidR="00031C39" w:rsidRPr="00031C39">
        <w:rPr>
          <w:position w:val="-4"/>
        </w:rPr>
        <w:object w:dxaOrig="180" w:dyaOrig="200">
          <v:shape id="_x0000_i1289" type="#_x0000_t75" style="width:9.15pt;height:10.2pt" o:ole="">
            <v:imagedata r:id="rId522" o:title=""/>
          </v:shape>
          <o:OLEObject Type="Embed" ProgID="Equation.DSMT4" ShapeID="_x0000_i1289" DrawAspect="Content" ObjectID="_1341131874" r:id="rId524"/>
        </w:object>
      </w:r>
      <w:r w:rsidRPr="0048183D">
        <w:t xml:space="preserve">, este será substituído por aquele entre os possíveis valores </w:t>
      </w:r>
      <w:r w:rsidRPr="0048183D">
        <w:rPr>
          <w:position w:val="-14"/>
        </w:rPr>
        <w:object w:dxaOrig="240" w:dyaOrig="380">
          <v:shape id="_x0000_i1290" type="#_x0000_t75" style="width:12.35pt;height:19.35pt" o:ole="">
            <v:imagedata r:id="rId525" o:title=""/>
          </v:shape>
          <o:OLEObject Type="Embed" ProgID="Equation.DSMT4" ShapeID="_x0000_i1290" DrawAspect="Content" ObjectID="_1341131875" r:id="rId526"/>
        </w:object>
      </w:r>
      <w:r w:rsidRPr="0048183D">
        <w:t xml:space="preserve"> ou </w:t>
      </w:r>
      <w:r w:rsidRPr="0048183D">
        <w:rPr>
          <w:position w:val="-12"/>
        </w:rPr>
        <w:object w:dxaOrig="220" w:dyaOrig="360">
          <v:shape id="_x0000_i1291" type="#_x0000_t75" style="width:11.8pt;height:18.25pt" o:ole="">
            <v:imagedata r:id="rId527" o:title=""/>
          </v:shape>
          <o:OLEObject Type="Embed" ProgID="Equation.DSMT4" ShapeID="_x0000_i1291" DrawAspect="Content" ObjectID="_1341131876" r:id="rId528"/>
        </w:object>
      </w:r>
      <w:r w:rsidRPr="0048183D">
        <w:t xml:space="preserve"> que for compatível com </w:t>
      </w:r>
      <w:r w:rsidRPr="0048183D">
        <w:rPr>
          <w:position w:val="-12"/>
        </w:rPr>
        <w:object w:dxaOrig="300" w:dyaOrig="380">
          <v:shape id="_x0000_i1292" type="#_x0000_t75" style="width:15.05pt;height:19.35pt" o:ole="">
            <v:imagedata r:id="rId529" o:title=""/>
          </v:shape>
          <o:OLEObject Type="Embed" ProgID="Equation.DSMT4" ShapeID="_x0000_i1292" DrawAspect="Content" ObjectID="_1341131877" r:id="rId530"/>
        </w:object>
      </w:r>
      <w:r w:rsidRPr="0048183D">
        <w:t xml:space="preserve"> correspondente (</w:t>
      </w:r>
      <w:r w:rsidRPr="0048183D">
        <w:rPr>
          <w:position w:val="-12"/>
        </w:rPr>
        <w:object w:dxaOrig="639" w:dyaOrig="380">
          <v:shape id="_x0000_i1293" type="#_x0000_t75" style="width:31.7pt;height:19.35pt" o:ole="">
            <v:imagedata r:id="rId531" o:title=""/>
          </v:shape>
          <o:OLEObject Type="Embed" ProgID="Equation.DSMT4" ShapeID="_x0000_i1293" DrawAspect="Content" ObjectID="_1341131878" r:id="rId532"/>
        </w:object>
      </w:r>
      <w:r w:rsidRPr="0048183D">
        <w:t xml:space="preserve"> para </w:t>
      </w:r>
      <w:r w:rsidRPr="0048183D">
        <w:rPr>
          <w:position w:val="-14"/>
        </w:rPr>
        <w:object w:dxaOrig="240" w:dyaOrig="380">
          <v:shape id="_x0000_i1294" type="#_x0000_t75" style="width:12.35pt;height:19.35pt" o:ole="">
            <v:imagedata r:id="rId525" o:title=""/>
          </v:shape>
          <o:OLEObject Type="Embed" ProgID="Equation.DSMT4" ShapeID="_x0000_i1294" DrawAspect="Content" ObjectID="_1341131879" r:id="rId533"/>
        </w:object>
      </w:r>
      <w:r w:rsidRPr="0048183D">
        <w:t xml:space="preserve"> e </w:t>
      </w:r>
      <w:r w:rsidRPr="0048183D">
        <w:rPr>
          <w:position w:val="-12"/>
        </w:rPr>
        <w:object w:dxaOrig="639" w:dyaOrig="380">
          <v:shape id="_x0000_i1295" type="#_x0000_t75" style="width:31.7pt;height:19.35pt" o:ole="">
            <v:imagedata r:id="rId534" o:title=""/>
          </v:shape>
          <o:OLEObject Type="Embed" ProgID="Equation.DSMT4" ShapeID="_x0000_i1295" DrawAspect="Content" ObjectID="_1341131880" r:id="rId535"/>
        </w:object>
      </w:r>
      <w:r w:rsidRPr="0048183D">
        <w:t xml:space="preserve"> </w:t>
      </w:r>
      <w:r w:rsidR="0047163B">
        <w:t>p</w:t>
      </w:r>
      <w:r w:rsidRPr="0048183D">
        <w:t xml:space="preserve">ara </w:t>
      </w:r>
      <w:r w:rsidRPr="0048183D">
        <w:rPr>
          <w:position w:val="-12"/>
        </w:rPr>
        <w:object w:dxaOrig="220" w:dyaOrig="360">
          <v:shape id="_x0000_i1296" type="#_x0000_t75" style="width:11.8pt;height:18.25pt" o:ole="">
            <v:imagedata r:id="rId527" o:title=""/>
          </v:shape>
          <o:OLEObject Type="Embed" ProgID="Equation.DSMT4" ShapeID="_x0000_i1296" DrawAspect="Content" ObjectID="_1341131881" r:id="rId536"/>
        </w:object>
      </w:r>
      <w:r w:rsidRPr="0048183D">
        <w:t xml:space="preserve">). </w:t>
      </w:r>
      <w:r w:rsidR="00B87795">
        <w:t xml:space="preserve">Já se houver uma solução de canto, </w:t>
      </w:r>
      <w:r w:rsidR="00031C39">
        <w:t>teremos</w:t>
      </w:r>
      <w:r w:rsidR="00B87795">
        <w:t xml:space="preserve"> </w:t>
      </w:r>
      <w:r w:rsidR="00031C39" w:rsidRPr="0048183D">
        <w:rPr>
          <w:position w:val="-12"/>
        </w:rPr>
        <w:object w:dxaOrig="1540" w:dyaOrig="380">
          <v:shape id="_x0000_i1297" type="#_x0000_t75" style="width:76.85pt;height:19.35pt" o:ole="">
            <v:imagedata r:id="rId537" o:title=""/>
          </v:shape>
          <o:OLEObject Type="Embed" ProgID="Equation.DSMT4" ShapeID="_x0000_i1297" DrawAspect="Content" ObjectID="_1341131882" r:id="rId538"/>
        </w:object>
      </w:r>
      <w:r w:rsidR="00031C39">
        <w:t>, como mostrado na</w:t>
      </w:r>
      <w:r w:rsidR="00D122E8">
        <w:t xml:space="preserve"> Figura 3</w:t>
      </w:r>
      <w:r w:rsidR="003521FD">
        <w:t>.</w:t>
      </w:r>
      <w:r w:rsidR="003521FD" w:rsidRPr="003521FD">
        <w:t xml:space="preserve"> </w:t>
      </w:r>
      <w:r w:rsidR="003521FD">
        <w:t xml:space="preserve">É necessário, portanto, </w:t>
      </w:r>
      <w:r w:rsidR="003521FD" w:rsidRPr="0048183D">
        <w:t>estabelecer as condições</w:t>
      </w:r>
      <w:r w:rsidR="003521FD">
        <w:t xml:space="preserve"> necessárias e suficientes</w:t>
      </w:r>
      <w:r w:rsidR="003521FD" w:rsidRPr="0048183D">
        <w:t xml:space="preserve"> para a solução de canto.</w:t>
      </w:r>
    </w:p>
    <w:p w:rsidR="0047163B" w:rsidRDefault="0047163B" w:rsidP="0047163B">
      <w:pPr>
        <w:ind w:firstLine="680"/>
        <w:jc w:val="center"/>
      </w:pPr>
      <w:r w:rsidRPr="0047163B">
        <w:rPr>
          <w:noProof/>
        </w:rPr>
        <w:drawing>
          <wp:inline distT="0" distB="0" distL="0" distR="0">
            <wp:extent cx="5083791" cy="2745317"/>
            <wp:effectExtent l="0" t="0" r="0" b="0"/>
            <wp:docPr id="14" name="Imagem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539" cstate="print"/>
                    <a:srcRect/>
                    <a:stretch>
                      <a:fillRect/>
                    </a:stretch>
                  </pic:blipFill>
                  <pic:spPr bwMode="auto">
                    <a:xfrm>
                      <a:off x="0" y="0"/>
                      <a:ext cx="5082296" cy="2744510"/>
                    </a:xfrm>
                    <a:prstGeom prst="rect">
                      <a:avLst/>
                    </a:prstGeom>
                    <a:noFill/>
                    <a:ln w="9525">
                      <a:noFill/>
                      <a:miter lim="800000"/>
                      <a:headEnd/>
                      <a:tailEnd/>
                    </a:ln>
                  </pic:spPr>
                </pic:pic>
              </a:graphicData>
            </a:graphic>
          </wp:inline>
        </w:drawing>
      </w:r>
    </w:p>
    <w:p w:rsidR="0047163B" w:rsidRPr="00331658" w:rsidRDefault="0047163B" w:rsidP="0047163B">
      <w:pPr>
        <w:ind w:left="1077" w:firstLine="680"/>
        <w:rPr>
          <w:b/>
          <w:sz w:val="20"/>
        </w:rPr>
      </w:pPr>
      <w:r w:rsidRPr="00331658">
        <w:rPr>
          <w:b/>
          <w:sz w:val="20"/>
        </w:rPr>
        <w:t xml:space="preserve">Figura </w:t>
      </w:r>
      <w:r w:rsidR="00910038" w:rsidRPr="00331658">
        <w:rPr>
          <w:b/>
          <w:sz w:val="20"/>
        </w:rPr>
        <w:fldChar w:fldCharType="begin"/>
      </w:r>
      <w:r w:rsidRPr="00331658">
        <w:rPr>
          <w:b/>
          <w:sz w:val="20"/>
        </w:rPr>
        <w:instrText xml:space="preserve"> SEQ Figura \* ARABIC </w:instrText>
      </w:r>
      <w:r w:rsidR="00910038" w:rsidRPr="00331658">
        <w:rPr>
          <w:b/>
          <w:sz w:val="20"/>
        </w:rPr>
        <w:fldChar w:fldCharType="separate"/>
      </w:r>
      <w:r w:rsidR="00E16B24">
        <w:rPr>
          <w:b/>
          <w:noProof/>
          <w:sz w:val="20"/>
        </w:rPr>
        <w:t>3</w:t>
      </w:r>
      <w:r w:rsidR="00910038" w:rsidRPr="00331658">
        <w:rPr>
          <w:b/>
          <w:sz w:val="20"/>
        </w:rPr>
        <w:fldChar w:fldCharType="end"/>
      </w:r>
      <w:r w:rsidRPr="00331658">
        <w:rPr>
          <w:b/>
          <w:sz w:val="20"/>
        </w:rPr>
        <w:t xml:space="preserve">: Exemplo de solução de canto em que </w:t>
      </w:r>
      <w:r w:rsidRPr="00331658">
        <w:rPr>
          <w:b/>
          <w:position w:val="-12"/>
          <w:sz w:val="20"/>
        </w:rPr>
        <w:object w:dxaOrig="600" w:dyaOrig="380">
          <v:shape id="_x0000_i1298" type="#_x0000_t75" style="width:30.1pt;height:19.35pt" o:ole="">
            <v:imagedata r:id="rId540" o:title=""/>
          </v:shape>
          <o:OLEObject Type="Embed" ProgID="Equation.DSMT4" ShapeID="_x0000_i1298" DrawAspect="Content" ObjectID="_1341131883" r:id="rId541"/>
        </w:object>
      </w:r>
      <w:r w:rsidRPr="00331658">
        <w:rPr>
          <w:b/>
          <w:sz w:val="20"/>
        </w:rPr>
        <w:t xml:space="preserve"> e </w:t>
      </w:r>
      <w:r w:rsidRPr="00331658">
        <w:rPr>
          <w:b/>
          <w:position w:val="-12"/>
          <w:sz w:val="20"/>
        </w:rPr>
        <w:object w:dxaOrig="600" w:dyaOrig="380">
          <v:shape id="_x0000_i1299" type="#_x0000_t75" style="width:30.1pt;height:19.35pt" o:ole="">
            <v:imagedata r:id="rId542" o:title=""/>
          </v:shape>
          <o:OLEObject Type="Embed" ProgID="Equation.DSMT4" ShapeID="_x0000_i1299" DrawAspect="Content" ObjectID="_1341131884" r:id="rId543"/>
        </w:object>
      </w:r>
    </w:p>
    <w:p w:rsidR="003531BB" w:rsidRPr="0048183D" w:rsidRDefault="003531BB" w:rsidP="00D122E8">
      <w:pPr>
        <w:ind w:firstLine="680"/>
      </w:pPr>
      <w:r w:rsidRPr="0048183D">
        <w:t>A derivada da restrição hiperbólica é dada por:</w:t>
      </w:r>
      <w:r w:rsidR="00D122E8">
        <w:t xml:space="preserve"> </w:t>
      </w:r>
      <w:r w:rsidRPr="0048183D">
        <w:rPr>
          <w:position w:val="-36"/>
        </w:rPr>
        <w:object w:dxaOrig="2860" w:dyaOrig="800">
          <v:shape id="_x0000_i1300" type="#_x0000_t75" style="width:142.95pt;height:40.3pt" o:ole="">
            <v:imagedata r:id="rId544" o:title=""/>
          </v:shape>
          <o:OLEObject Type="Embed" ProgID="Equation.DSMT4" ShapeID="_x0000_i1300" DrawAspect="Content" ObjectID="_1341131885" r:id="rId545"/>
        </w:object>
      </w:r>
      <w:r w:rsidRPr="0048183D">
        <w:t>.</w:t>
      </w:r>
    </w:p>
    <w:p w:rsidR="003531BB" w:rsidRPr="0048183D" w:rsidRDefault="003531BB" w:rsidP="003531BB">
      <w:pPr>
        <w:ind w:firstLine="680"/>
      </w:pPr>
      <w:r w:rsidRPr="0048183D">
        <w:t xml:space="preserve">Como a solução de canto somente ocorrerá para </w:t>
      </w:r>
      <w:r w:rsidRPr="0048183D">
        <w:rPr>
          <w:position w:val="-12"/>
        </w:rPr>
        <w:object w:dxaOrig="600" w:dyaOrig="360">
          <v:shape id="_x0000_i1301" type="#_x0000_t75" style="width:30.1pt;height:18.25pt" o:ole="">
            <v:imagedata r:id="rId546" o:title=""/>
          </v:shape>
          <o:OLEObject Type="Embed" ProgID="Equation.DSMT4" ShapeID="_x0000_i1301" DrawAspect="Content" ObjectID="_1341131886" r:id="rId547"/>
        </w:object>
      </w:r>
      <w:r w:rsidRPr="0048183D">
        <w:t xml:space="preserve">, a derivada da restrição hiperbólica neste ponto terá o valor </w:t>
      </w:r>
      <w:r w:rsidRPr="0048183D">
        <w:rPr>
          <w:position w:val="-4"/>
        </w:rPr>
        <w:object w:dxaOrig="400" w:dyaOrig="260">
          <v:shape id="_x0000_i1302" type="#_x0000_t75" style="width:20.4pt;height:12.9pt" o:ole="">
            <v:imagedata r:id="rId548" o:title=""/>
          </v:shape>
          <o:OLEObject Type="Embed" ProgID="Equation.DSMT4" ShapeID="_x0000_i1302" DrawAspect="Content" ObjectID="_1341131887" r:id="rId549"/>
        </w:object>
      </w:r>
      <w:r w:rsidRPr="0048183D">
        <w:t>.</w:t>
      </w:r>
      <w:r>
        <w:t xml:space="preserve"> </w:t>
      </w:r>
      <w:r w:rsidRPr="0048183D">
        <w:t>Por outro lado, as curvas de nível da função utilidade, que correspondem às curvas de indiferença, são dadas por:</w:t>
      </w:r>
    </w:p>
    <w:tbl>
      <w:tblPr>
        <w:tblW w:w="0" w:type="auto"/>
        <w:tblLook w:val="01E0"/>
      </w:tblPr>
      <w:tblGrid>
        <w:gridCol w:w="8028"/>
        <w:gridCol w:w="828"/>
      </w:tblGrid>
      <w:tr w:rsidR="003531BB" w:rsidRPr="0048183D" w:rsidTr="0071510C">
        <w:tc>
          <w:tcPr>
            <w:tcW w:w="8028" w:type="dxa"/>
          </w:tcPr>
          <w:p w:rsidR="003531BB" w:rsidRPr="0048183D" w:rsidRDefault="003531BB" w:rsidP="0071510C">
            <w:pPr>
              <w:ind w:firstLine="680"/>
              <w:jc w:val="center"/>
            </w:pPr>
            <w:r w:rsidRPr="0048183D">
              <w:rPr>
                <w:position w:val="-40"/>
              </w:rPr>
              <w:object w:dxaOrig="6560" w:dyaOrig="920">
                <v:shape id="_x0000_i1303" type="#_x0000_t75" style="width:326.7pt;height:45.15pt" o:ole="">
                  <v:imagedata r:id="rId550" o:title=""/>
                </v:shape>
                <o:OLEObject Type="Embed" ProgID="Equation.DSMT4" ShapeID="_x0000_i1303" DrawAspect="Content" ObjectID="_1341131888" r:id="rId551"/>
              </w:object>
            </w:r>
          </w:p>
        </w:tc>
        <w:tc>
          <w:tcPr>
            <w:tcW w:w="828" w:type="dxa"/>
          </w:tcPr>
          <w:p w:rsidR="003531BB" w:rsidRPr="0048183D" w:rsidRDefault="003531BB" w:rsidP="0071510C">
            <w:pPr>
              <w:ind w:firstLine="680"/>
            </w:pPr>
          </w:p>
          <w:p w:rsidR="003531BB" w:rsidRPr="0048183D" w:rsidRDefault="003531BB" w:rsidP="0071510C">
            <w:bookmarkStart w:id="50" w:name="_Ref199802378"/>
            <w:r w:rsidRPr="0048183D">
              <w:t>(</w:t>
            </w:r>
            <w:fldSimple w:instr=" SEQ Equation \* ARABIC ">
              <w:r w:rsidR="00E16B24">
                <w:rPr>
                  <w:noProof/>
                </w:rPr>
                <w:t>43</w:t>
              </w:r>
            </w:fldSimple>
            <w:r w:rsidRPr="0048183D">
              <w:t>)</w:t>
            </w:r>
            <w:bookmarkEnd w:id="50"/>
          </w:p>
        </w:tc>
      </w:tr>
    </w:tbl>
    <w:p w:rsidR="003531BB" w:rsidRPr="0048183D" w:rsidRDefault="003531BB" w:rsidP="003531BB">
      <w:r w:rsidRPr="0048183D">
        <w:t xml:space="preserve">em que </w:t>
      </w:r>
      <w:r w:rsidRPr="0048183D">
        <w:rPr>
          <w:position w:val="-6"/>
        </w:rPr>
        <w:object w:dxaOrig="200" w:dyaOrig="279">
          <v:shape id="_x0000_i1304" type="#_x0000_t75" style="width:9.15pt;height:13.95pt" o:ole="">
            <v:imagedata r:id="rId552" o:title=""/>
          </v:shape>
          <o:OLEObject Type="Embed" ProgID="Equation.DSMT4" ShapeID="_x0000_i1304" DrawAspect="Content" ObjectID="_1341131889" r:id="rId553"/>
        </w:object>
      </w:r>
      <w:r w:rsidRPr="0048183D">
        <w:t xml:space="preserve"> é um nível constante de utilidade esperada. Nos pontos de continuidade da função utilidade esperada, ou seja, no seu domínio e assumindo que </w:t>
      </w:r>
      <w:r w:rsidRPr="0048183D">
        <w:rPr>
          <w:position w:val="-12"/>
        </w:rPr>
        <w:object w:dxaOrig="920" w:dyaOrig="360">
          <v:shape id="_x0000_i1305" type="#_x0000_t75" style="width:45.15pt;height:18.25pt" o:ole="">
            <v:imagedata r:id="rId554" o:title=""/>
          </v:shape>
          <o:OLEObject Type="Embed" ProgID="Equation.DSMT4" ShapeID="_x0000_i1305" DrawAspect="Content" ObjectID="_1341131890" r:id="rId555"/>
        </w:object>
      </w:r>
      <w:r w:rsidRPr="0048183D">
        <w:t xml:space="preserve">, a derivada total de </w:t>
      </w:r>
      <w:r w:rsidRPr="0048183D">
        <w:rPr>
          <w:position w:val="-12"/>
        </w:rPr>
        <w:object w:dxaOrig="900" w:dyaOrig="360">
          <v:shape id="_x0000_i1306" type="#_x0000_t75" style="width:45.15pt;height:18.25pt" o:ole="">
            <v:imagedata r:id="rId556" o:title=""/>
          </v:shape>
          <o:OLEObject Type="Embed" ProgID="Equation.DSMT4" ShapeID="_x0000_i1306" DrawAspect="Content" ObjectID="_1341131891" r:id="rId557"/>
        </w:object>
      </w:r>
      <w:r w:rsidRPr="0048183D">
        <w:t xml:space="preserve">, </w:t>
      </w:r>
      <w:r w:rsidRPr="0048183D">
        <w:rPr>
          <w:position w:val="-12"/>
        </w:rPr>
        <w:object w:dxaOrig="3879" w:dyaOrig="360">
          <v:shape id="_x0000_i1307" type="#_x0000_t75" style="width:194.5pt;height:18.25pt" o:ole="">
            <v:imagedata r:id="rId558" o:title=""/>
          </v:shape>
          <o:OLEObject Type="Embed" ProgID="Equation.DSMT4" ShapeID="_x0000_i1307" DrawAspect="Content" ObjectID="_1341131892" r:id="rId559"/>
        </w:object>
      </w:r>
      <w:r w:rsidRPr="0048183D">
        <w:t>, será:</w:t>
      </w:r>
    </w:p>
    <w:tbl>
      <w:tblPr>
        <w:tblW w:w="0" w:type="auto"/>
        <w:tblLook w:val="01E0"/>
      </w:tblPr>
      <w:tblGrid>
        <w:gridCol w:w="8028"/>
        <w:gridCol w:w="828"/>
      </w:tblGrid>
      <w:tr w:rsidR="003531BB" w:rsidRPr="0048183D" w:rsidTr="0071510C">
        <w:tc>
          <w:tcPr>
            <w:tcW w:w="8028" w:type="dxa"/>
          </w:tcPr>
          <w:p w:rsidR="003531BB" w:rsidRPr="0048183D" w:rsidRDefault="003531BB" w:rsidP="0071510C">
            <w:pPr>
              <w:ind w:firstLine="680"/>
              <w:jc w:val="center"/>
            </w:pPr>
            <w:r w:rsidRPr="0048183D">
              <w:rPr>
                <w:position w:val="-34"/>
              </w:rPr>
              <w:object w:dxaOrig="6800" w:dyaOrig="800">
                <v:shape id="_x0000_i1308" type="#_x0000_t75" style="width:339.6pt;height:40.3pt" o:ole="">
                  <v:imagedata r:id="rId560" o:title=""/>
                </v:shape>
                <o:OLEObject Type="Embed" ProgID="Equation.DSMT4" ShapeID="_x0000_i1308" DrawAspect="Content" ObjectID="_1341131893" r:id="rId561"/>
              </w:object>
            </w:r>
            <w:r w:rsidRPr="0048183D">
              <w:t>,</w:t>
            </w:r>
          </w:p>
        </w:tc>
        <w:tc>
          <w:tcPr>
            <w:tcW w:w="828" w:type="dxa"/>
          </w:tcPr>
          <w:p w:rsidR="003531BB" w:rsidRPr="0048183D" w:rsidRDefault="003531BB" w:rsidP="0071510C">
            <w:pPr>
              <w:ind w:firstLine="680"/>
            </w:pPr>
          </w:p>
          <w:p w:rsidR="003531BB" w:rsidRPr="0048183D" w:rsidRDefault="003531BB" w:rsidP="0071510C">
            <w:r w:rsidRPr="0048183D">
              <w:t>(</w:t>
            </w:r>
            <w:fldSimple w:instr=" SEQ Equation \* ARABIC ">
              <w:r w:rsidR="00E16B24">
                <w:rPr>
                  <w:noProof/>
                </w:rPr>
                <w:t>44</w:t>
              </w:r>
            </w:fldSimple>
            <w:r w:rsidRPr="0048183D">
              <w:t>)</w:t>
            </w:r>
          </w:p>
        </w:tc>
      </w:tr>
    </w:tbl>
    <w:p w:rsidR="003531BB" w:rsidRPr="0048183D" w:rsidRDefault="00D122E8" w:rsidP="00D122E8">
      <w:r>
        <w:t>m</w:t>
      </w:r>
      <w:r w:rsidR="0047163B">
        <w:t>as,</w:t>
      </w:r>
      <w:r w:rsidR="003531BB" w:rsidRPr="0048183D">
        <w:t xml:space="preserve"> como a derivada total é zero ao longo de um</w:t>
      </w:r>
      <w:r w:rsidR="003521FD">
        <w:t>a</w:t>
      </w:r>
      <w:r w:rsidR="003531BB" w:rsidRPr="0048183D">
        <w:t xml:space="preserve"> curva de nível, resulta que a inclinação da reta tangente a uma curva de nível em um ponto </w:t>
      </w:r>
      <w:r w:rsidR="003531BB" w:rsidRPr="0048183D">
        <w:rPr>
          <w:position w:val="-12"/>
        </w:rPr>
        <w:object w:dxaOrig="700" w:dyaOrig="360">
          <v:shape id="_x0000_i1309" type="#_x0000_t75" style="width:35.45pt;height:18.25pt" o:ole="">
            <v:imagedata r:id="rId562" o:title=""/>
          </v:shape>
          <o:OLEObject Type="Embed" ProgID="Equation.DSMT4" ShapeID="_x0000_i1309" DrawAspect="Content" ObjectID="_1341131894" r:id="rId563"/>
        </w:object>
      </w:r>
      <w:r w:rsidR="003531BB" w:rsidRPr="0048183D">
        <w:t>, será:</w:t>
      </w:r>
    </w:p>
    <w:tbl>
      <w:tblPr>
        <w:tblW w:w="0" w:type="auto"/>
        <w:tblLook w:val="01E0"/>
      </w:tblPr>
      <w:tblGrid>
        <w:gridCol w:w="8028"/>
        <w:gridCol w:w="828"/>
      </w:tblGrid>
      <w:tr w:rsidR="003531BB" w:rsidRPr="0048183D" w:rsidTr="0071510C">
        <w:tc>
          <w:tcPr>
            <w:tcW w:w="8028" w:type="dxa"/>
          </w:tcPr>
          <w:p w:rsidR="003531BB" w:rsidRPr="0048183D" w:rsidRDefault="003531BB" w:rsidP="0071510C">
            <w:pPr>
              <w:ind w:firstLine="680"/>
              <w:jc w:val="center"/>
            </w:pPr>
            <w:r w:rsidRPr="00987505">
              <w:rPr>
                <w:position w:val="-72"/>
              </w:rPr>
              <w:object w:dxaOrig="4239" w:dyaOrig="1520">
                <v:shape id="_x0000_i1310" type="#_x0000_t75" style="width:211.7pt;height:75.75pt" o:ole="">
                  <v:imagedata r:id="rId564" o:title=""/>
                </v:shape>
                <o:OLEObject Type="Embed" ProgID="Equation.DSMT4" ShapeID="_x0000_i1310" DrawAspect="Content" ObjectID="_1341131895" r:id="rId565"/>
              </w:object>
            </w:r>
          </w:p>
        </w:tc>
        <w:tc>
          <w:tcPr>
            <w:tcW w:w="828" w:type="dxa"/>
          </w:tcPr>
          <w:p w:rsidR="003531BB" w:rsidRPr="0048183D" w:rsidRDefault="003531BB" w:rsidP="0071510C">
            <w:pPr>
              <w:ind w:firstLine="680"/>
            </w:pPr>
          </w:p>
          <w:p w:rsidR="003531BB" w:rsidRPr="0048183D" w:rsidRDefault="003531BB" w:rsidP="0071510C">
            <w:r w:rsidRPr="0048183D">
              <w:t>(</w:t>
            </w:r>
            <w:fldSimple w:instr=" SEQ Equation \* ARABIC ">
              <w:r w:rsidR="00E16B24">
                <w:rPr>
                  <w:noProof/>
                </w:rPr>
                <w:t>45</w:t>
              </w:r>
            </w:fldSimple>
            <w:r w:rsidRPr="0048183D">
              <w:t>)</w:t>
            </w:r>
          </w:p>
        </w:tc>
      </w:tr>
    </w:tbl>
    <w:p w:rsidR="0046156B" w:rsidRDefault="0046156B" w:rsidP="0047163B">
      <w:pPr>
        <w:ind w:firstLine="680"/>
        <w:jc w:val="center"/>
      </w:pPr>
    </w:p>
    <w:p w:rsidR="00C66134" w:rsidRPr="0048183D" w:rsidRDefault="00987505" w:rsidP="00FA502E">
      <w:pPr>
        <w:ind w:firstLine="680"/>
      </w:pPr>
      <w:r>
        <w:t xml:space="preserve">Logo, a </w:t>
      </w:r>
      <w:r w:rsidR="00C66134" w:rsidRPr="0048183D">
        <w:t xml:space="preserve">solução de canto tem que ocorrer no cruzamento da hipérbole </w:t>
      </w:r>
      <w:r w:rsidR="00C66134" w:rsidRPr="0048183D">
        <w:rPr>
          <w:position w:val="-12"/>
        </w:rPr>
        <w:object w:dxaOrig="880" w:dyaOrig="360">
          <v:shape id="_x0000_i1311" type="#_x0000_t75" style="width:44.05pt;height:18.25pt" o:ole="">
            <v:imagedata r:id="rId566" o:title=""/>
          </v:shape>
          <o:OLEObject Type="Embed" ProgID="Equation.DSMT4" ShapeID="_x0000_i1311" DrawAspect="Content" ObjectID="_1341131896" r:id="rId567"/>
        </w:object>
      </w:r>
      <w:r w:rsidR="00C66134" w:rsidRPr="0048183D">
        <w:t xml:space="preserve"> com a reta vertical </w:t>
      </w:r>
      <w:r w:rsidR="00C66134" w:rsidRPr="0048183D">
        <w:rPr>
          <w:position w:val="-12"/>
        </w:rPr>
        <w:object w:dxaOrig="600" w:dyaOrig="360">
          <v:shape id="_x0000_i1312" type="#_x0000_t75" style="width:30.1pt;height:18.25pt" o:ole="">
            <v:imagedata r:id="rId568" o:title=""/>
          </v:shape>
          <o:OLEObject Type="Embed" ProgID="Equation.DSMT4" ShapeID="_x0000_i1312" DrawAspect="Content" ObjectID="_1341131897" r:id="rId569"/>
        </w:object>
      </w:r>
      <w:r w:rsidR="00C66134" w:rsidRPr="0048183D">
        <w:t>, resultando em:</w:t>
      </w:r>
    </w:p>
    <w:tbl>
      <w:tblPr>
        <w:tblW w:w="0" w:type="auto"/>
        <w:tblLook w:val="01E0"/>
      </w:tblPr>
      <w:tblGrid>
        <w:gridCol w:w="8028"/>
        <w:gridCol w:w="828"/>
      </w:tblGrid>
      <w:tr w:rsidR="00C66134" w:rsidRPr="0048183D" w:rsidTr="00C8525A">
        <w:tc>
          <w:tcPr>
            <w:tcW w:w="8028" w:type="dxa"/>
          </w:tcPr>
          <w:p w:rsidR="00C66134" w:rsidRPr="0048183D" w:rsidRDefault="00EF10C8" w:rsidP="00FA502E">
            <w:pPr>
              <w:ind w:firstLine="680"/>
              <w:jc w:val="center"/>
            </w:pPr>
            <w:r w:rsidRPr="00EF10C8">
              <w:rPr>
                <w:position w:val="-44"/>
              </w:rPr>
              <w:object w:dxaOrig="5420" w:dyaOrig="880">
                <v:shape id="_x0000_i1313" type="#_x0000_t75" style="width:271.35pt;height:44.05pt" o:ole="">
                  <v:imagedata r:id="rId570" o:title=""/>
                </v:shape>
                <o:OLEObject Type="Embed" ProgID="Equation.DSMT4" ShapeID="_x0000_i1313" DrawAspect="Content" ObjectID="_1341131898" r:id="rId571"/>
              </w:object>
            </w:r>
          </w:p>
        </w:tc>
        <w:tc>
          <w:tcPr>
            <w:tcW w:w="828" w:type="dxa"/>
          </w:tcPr>
          <w:p w:rsidR="00EF10C8" w:rsidRDefault="00EF10C8" w:rsidP="00EF10C8">
            <w:bookmarkStart w:id="51" w:name="_Ref199787595"/>
          </w:p>
          <w:p w:rsidR="00C66134" w:rsidRPr="0048183D" w:rsidRDefault="00C66134" w:rsidP="00EF10C8">
            <w:r w:rsidRPr="0048183D">
              <w:t>(</w:t>
            </w:r>
            <w:fldSimple w:instr=" SEQ Equation \* ARABIC ">
              <w:r w:rsidR="00E16B24">
                <w:rPr>
                  <w:noProof/>
                </w:rPr>
                <w:t>46</w:t>
              </w:r>
            </w:fldSimple>
            <w:r w:rsidRPr="0048183D">
              <w:t>)</w:t>
            </w:r>
            <w:bookmarkEnd w:id="51"/>
          </w:p>
        </w:tc>
      </w:tr>
    </w:tbl>
    <w:p w:rsidR="005030FA" w:rsidRDefault="00C66134" w:rsidP="00FA502E">
      <w:pPr>
        <w:ind w:firstLine="680"/>
      </w:pPr>
      <w:r w:rsidRPr="0048183D">
        <w:t xml:space="preserve">Como as curvas de indiferença são fechadas e convexas, para que o ponto </w:t>
      </w:r>
      <w:r w:rsidRPr="0048183D">
        <w:rPr>
          <w:position w:val="-12"/>
        </w:rPr>
        <w:object w:dxaOrig="1460" w:dyaOrig="360">
          <v:shape id="_x0000_i1314" type="#_x0000_t75" style="width:73.05pt;height:18.25pt" o:ole="">
            <v:imagedata r:id="rId572" o:title=""/>
          </v:shape>
          <o:OLEObject Type="Embed" ProgID="Equation.DSMT4" ShapeID="_x0000_i1314" DrawAspect="Content" ObjectID="_1341131899" r:id="rId573"/>
        </w:object>
      </w:r>
      <w:r w:rsidRPr="0048183D">
        <w:t xml:space="preserve"> seja solução de canto é necessário e suficient</w:t>
      </w:r>
      <w:r w:rsidR="003521FD">
        <w:t>e que a hipérbole apenas toque</w:t>
      </w:r>
      <w:r w:rsidRPr="0048183D">
        <w:t xml:space="preserve"> a curva de nível, caso contrário</w:t>
      </w:r>
      <w:r w:rsidR="003521FD">
        <w:t>,</w:t>
      </w:r>
      <w:r w:rsidRPr="0048183D">
        <w:t xml:space="preserve"> </w:t>
      </w:r>
      <w:r w:rsidRPr="0048183D">
        <w:lastRenderedPageBreak/>
        <w:t>existi</w:t>
      </w:r>
      <w:r w:rsidR="00214E16">
        <w:t>ria uma curva de nível interior</w:t>
      </w:r>
      <w:r w:rsidRPr="0048183D">
        <w:t xml:space="preserve"> e</w:t>
      </w:r>
      <w:r w:rsidR="00214E16" w:rsidRPr="0048183D">
        <w:t>, portanto</w:t>
      </w:r>
      <w:r w:rsidRPr="0048183D">
        <w:t xml:space="preserve"> com maior utilidade, em que estaria a solução. Assim, o limite à esquerda da derivada da curva de indiferença no ponto </w:t>
      </w:r>
      <w:r w:rsidRPr="0048183D">
        <w:rPr>
          <w:position w:val="-12"/>
        </w:rPr>
        <w:object w:dxaOrig="1460" w:dyaOrig="360">
          <v:shape id="_x0000_i1315" type="#_x0000_t75" style="width:73.05pt;height:18.25pt" o:ole="">
            <v:imagedata r:id="rId572" o:title=""/>
          </v:shape>
          <o:OLEObject Type="Embed" ProgID="Equation.DSMT4" ShapeID="_x0000_i1315" DrawAspect="Content" ObjectID="_1341131900" r:id="rId574"/>
        </w:object>
      </w:r>
      <w:r w:rsidRPr="0048183D">
        <w:t xml:space="preserve"> deve ser maior (menor em valor absolto) que a inclinação da hipérbole dada por </w:t>
      </w:r>
      <w:r w:rsidRPr="0048183D">
        <w:rPr>
          <w:position w:val="-4"/>
        </w:rPr>
        <w:object w:dxaOrig="400" w:dyaOrig="260">
          <v:shape id="_x0000_i1316" type="#_x0000_t75" style="width:20.4pt;height:12.9pt" o:ole="">
            <v:imagedata r:id="rId575" o:title=""/>
          </v:shape>
          <o:OLEObject Type="Embed" ProgID="Equation.DSMT4" ShapeID="_x0000_i1316" DrawAspect="Content" ObjectID="_1341131901" r:id="rId576"/>
        </w:object>
      </w:r>
      <w:r w:rsidRPr="0048183D">
        <w:t xml:space="preserve">, enquanto o limite à direita da derivada da curva de indiferença no ponto </w:t>
      </w:r>
      <w:r w:rsidRPr="0048183D">
        <w:rPr>
          <w:position w:val="-12"/>
        </w:rPr>
        <w:object w:dxaOrig="1460" w:dyaOrig="360">
          <v:shape id="_x0000_i1317" type="#_x0000_t75" style="width:73.05pt;height:18.25pt" o:ole="">
            <v:imagedata r:id="rId572" o:title=""/>
          </v:shape>
          <o:OLEObject Type="Embed" ProgID="Equation.DSMT4" ShapeID="_x0000_i1317" DrawAspect="Content" ObjectID="_1341131902" r:id="rId577"/>
        </w:object>
      </w:r>
      <w:r w:rsidRPr="0048183D">
        <w:t xml:space="preserve"> deve ser menor (maior em valor absoluto) que </w:t>
      </w:r>
      <w:r w:rsidRPr="0048183D">
        <w:rPr>
          <w:position w:val="-4"/>
        </w:rPr>
        <w:object w:dxaOrig="400" w:dyaOrig="260">
          <v:shape id="_x0000_i1318" type="#_x0000_t75" style="width:20.4pt;height:12.9pt" o:ole="">
            <v:imagedata r:id="rId578" o:title=""/>
          </v:shape>
          <o:OLEObject Type="Embed" ProgID="Equation.DSMT4" ShapeID="_x0000_i1318" DrawAspect="Content" ObjectID="_1341131903" r:id="rId579"/>
        </w:object>
      </w:r>
      <w:r w:rsidRPr="0048183D">
        <w:t xml:space="preserve">, garantindo que o ponto </w:t>
      </w:r>
      <w:r w:rsidRPr="0048183D">
        <w:rPr>
          <w:position w:val="-12"/>
        </w:rPr>
        <w:object w:dxaOrig="1460" w:dyaOrig="360">
          <v:shape id="_x0000_i1319" type="#_x0000_t75" style="width:73.05pt;height:18.25pt" o:ole="">
            <v:imagedata r:id="rId572" o:title=""/>
          </v:shape>
          <o:OLEObject Type="Embed" ProgID="Equation.DSMT4" ShapeID="_x0000_i1319" DrawAspect="Content" ObjectID="_1341131904" r:id="rId580"/>
        </w:object>
      </w:r>
      <w:r w:rsidRPr="0048183D">
        <w:t xml:space="preserve"> seja o único em que a hipérbole toca a curva de indiferença.</w:t>
      </w:r>
    </w:p>
    <w:p w:rsidR="00E16B24" w:rsidRDefault="005030FA" w:rsidP="00E16B24">
      <w:pPr>
        <w:ind w:firstLine="680"/>
      </w:pPr>
      <w:r>
        <w:t xml:space="preserve">A partir de </w:t>
      </w:r>
      <w:r w:rsidR="00910038">
        <w:fldChar w:fldCharType="begin"/>
      </w:r>
      <w:r w:rsidR="009B1A1C">
        <w:instrText xml:space="preserve"> REF _Ref199787595 \h  \* MERGEFORMAT </w:instrText>
      </w:r>
      <w:r w:rsidR="00910038">
        <w:fldChar w:fldCharType="separate"/>
      </w:r>
    </w:p>
    <w:p w:rsidR="00C66134" w:rsidRPr="0048183D" w:rsidRDefault="00E16B24" w:rsidP="00D122E8">
      <w:pPr>
        <w:ind w:firstLine="680"/>
      </w:pPr>
      <w:r w:rsidRPr="0048183D">
        <w:t>(</w:t>
      </w:r>
      <w:r>
        <w:t>46</w:t>
      </w:r>
      <w:r w:rsidRPr="0048183D">
        <w:t>)</w:t>
      </w:r>
      <w:r w:rsidR="00910038">
        <w:fldChar w:fldCharType="end"/>
      </w:r>
      <w:r w:rsidR="005030FA">
        <w:t>, da responsabilidade limitada e das condições de regularidade, é possível estabelecer que as condições necessárias e suficientes para a existência da solução de canto são:</w:t>
      </w:r>
    </w:p>
    <w:tbl>
      <w:tblPr>
        <w:tblW w:w="9322" w:type="dxa"/>
        <w:tblLayout w:type="fixed"/>
        <w:tblLook w:val="01E0"/>
      </w:tblPr>
      <w:tblGrid>
        <w:gridCol w:w="8208"/>
        <w:gridCol w:w="1114"/>
      </w:tblGrid>
      <w:tr w:rsidR="00C66134" w:rsidRPr="0048183D" w:rsidTr="005030FA">
        <w:trPr>
          <w:trHeight w:val="2072"/>
        </w:trPr>
        <w:tc>
          <w:tcPr>
            <w:tcW w:w="8208" w:type="dxa"/>
          </w:tcPr>
          <w:p w:rsidR="00C66134" w:rsidRPr="0048183D" w:rsidRDefault="005030FA" w:rsidP="005030FA">
            <w:pPr>
              <w:ind w:firstLine="680"/>
            </w:pPr>
            <w:r w:rsidRPr="005030FA">
              <w:rPr>
                <w:position w:val="-94"/>
              </w:rPr>
              <w:object w:dxaOrig="5899" w:dyaOrig="2000">
                <v:shape id="_x0000_i1320" type="#_x0000_t75" style="width:295.5pt;height:99.95pt" o:ole="">
                  <v:imagedata r:id="rId581" o:title=""/>
                </v:shape>
                <o:OLEObject Type="Embed" ProgID="Equation.DSMT4" ShapeID="_x0000_i1320" DrawAspect="Content" ObjectID="_1341131905" r:id="rId582"/>
              </w:object>
            </w:r>
          </w:p>
        </w:tc>
        <w:tc>
          <w:tcPr>
            <w:tcW w:w="1114" w:type="dxa"/>
          </w:tcPr>
          <w:p w:rsidR="005030FA" w:rsidRDefault="005030FA" w:rsidP="005030FA"/>
          <w:p w:rsidR="005030FA" w:rsidRDefault="005030FA" w:rsidP="005030FA"/>
          <w:p w:rsidR="005030FA" w:rsidRDefault="005030FA" w:rsidP="005030FA"/>
          <w:p w:rsidR="00C66134" w:rsidRPr="0048183D" w:rsidRDefault="005030FA" w:rsidP="005030FA">
            <w:bookmarkStart w:id="52" w:name="_Ref267321496"/>
            <w:r>
              <w:t>(</w:t>
            </w:r>
            <w:fldSimple w:instr=" SEQ Equation \* ARABIC ">
              <w:r w:rsidR="00E16B24">
                <w:rPr>
                  <w:noProof/>
                </w:rPr>
                <w:t>47</w:t>
              </w:r>
            </w:fldSimple>
            <w:r w:rsidR="00C66134" w:rsidRPr="0048183D">
              <w:t>)</w:t>
            </w:r>
            <w:bookmarkEnd w:id="52"/>
          </w:p>
        </w:tc>
      </w:tr>
    </w:tbl>
    <w:p w:rsidR="00C66134" w:rsidRPr="0048183D" w:rsidRDefault="006C264B" w:rsidP="00331658">
      <w:pPr>
        <w:ind w:firstLine="680"/>
      </w:pPr>
      <w:r>
        <w:t>Note que de</w:t>
      </w:r>
      <w:r w:rsidR="00C66134" w:rsidRPr="0048183D">
        <w:t xml:space="preserve"> </w:t>
      </w:r>
      <w:r w:rsidR="00910038">
        <w:fldChar w:fldCharType="begin"/>
      </w:r>
      <w:r w:rsidR="00987505">
        <w:instrText xml:space="preserve"> REF _Ref267321496 \h </w:instrText>
      </w:r>
      <w:r w:rsidR="00910038">
        <w:fldChar w:fldCharType="separate"/>
      </w:r>
      <w:r w:rsidR="00E16B24">
        <w:t>(</w:t>
      </w:r>
      <w:r w:rsidR="00E16B24">
        <w:rPr>
          <w:noProof/>
        </w:rPr>
        <w:t>47</w:t>
      </w:r>
      <w:r w:rsidR="00E16B24" w:rsidRPr="0048183D">
        <w:t>)</w:t>
      </w:r>
      <w:r w:rsidR="00910038">
        <w:fldChar w:fldCharType="end"/>
      </w:r>
      <w:r w:rsidR="00910038">
        <w:fldChar w:fldCharType="begin"/>
      </w:r>
      <w:r w:rsidR="00FF7741">
        <w:instrText xml:space="preserve"> REF _Ref222743544 \h  \* MERGEFORMAT </w:instrText>
      </w:r>
      <w:r w:rsidR="00910038">
        <w:fldChar w:fldCharType="end"/>
      </w:r>
      <w:r w:rsidR="00C66134" w:rsidRPr="0048183D">
        <w:t xml:space="preserve"> </w:t>
      </w:r>
      <w:r>
        <w:t>obtém-se</w:t>
      </w:r>
      <w:r w:rsidR="00331658" w:rsidRPr="006C264B">
        <w:rPr>
          <w:position w:val="-36"/>
        </w:rPr>
        <w:object w:dxaOrig="2460" w:dyaOrig="780">
          <v:shape id="_x0000_i1321" type="#_x0000_t75" style="width:123.6pt;height:39.2pt" o:ole="">
            <v:imagedata r:id="rId583" o:title=""/>
          </v:shape>
          <o:OLEObject Type="Embed" ProgID="Equation.DSMT4" ShapeID="_x0000_i1321" DrawAspect="Content" ObjectID="_1341131906" r:id="rId584"/>
        </w:object>
      </w:r>
      <w:r w:rsidR="00331658">
        <w:t xml:space="preserve"> </w:t>
      </w:r>
      <w:r w:rsidR="00C66134" w:rsidRPr="0048183D">
        <w:t xml:space="preserve">indicando que </w:t>
      </w:r>
      <w:r>
        <w:t xml:space="preserve">nunca haverá solução de canto </w:t>
      </w:r>
      <w:r w:rsidR="00C66134" w:rsidRPr="0048183D">
        <w:t>quan</w:t>
      </w:r>
      <w:r>
        <w:t xml:space="preserve">do o projeto for de baixo risco e </w:t>
      </w:r>
      <w:r w:rsidRPr="0048183D">
        <w:rPr>
          <w:position w:val="-12"/>
        </w:rPr>
        <w:object w:dxaOrig="680" w:dyaOrig="380">
          <v:shape id="_x0000_i1322" type="#_x0000_t75" style="width:34.4pt;height:19.35pt" o:ole="">
            <v:imagedata r:id="rId452" o:title=""/>
          </v:shape>
          <o:OLEObject Type="Embed" ProgID="Equation.3" ShapeID="_x0000_i1322" DrawAspect="Content" ObjectID="_1341131907" r:id="rId585"/>
        </w:object>
      </w:r>
      <w:r>
        <w:t xml:space="preserve">, </w:t>
      </w:r>
      <w:r w:rsidR="00C66134" w:rsidRPr="0048183D">
        <w:t xml:space="preserve">já que para este caso ocorrer é necessário que </w:t>
      </w:r>
      <w:r w:rsidR="00C66134" w:rsidRPr="0048183D">
        <w:rPr>
          <w:position w:val="-28"/>
        </w:rPr>
        <w:object w:dxaOrig="2740" w:dyaOrig="700">
          <v:shape id="_x0000_i1323" type="#_x0000_t75" style="width:137pt;height:35.45pt" o:ole="">
            <v:imagedata r:id="rId586" o:title=""/>
          </v:shape>
          <o:OLEObject Type="Embed" ProgID="Equation.DSMT4" ShapeID="_x0000_i1323" DrawAspect="Content" ObjectID="_1341131908" r:id="rId587"/>
        </w:object>
      </w:r>
      <w:r w:rsidR="0047163B">
        <w:t>.</w:t>
      </w:r>
      <w:r w:rsidR="00214E16">
        <w:t xml:space="preserve"> </w:t>
      </w:r>
      <w:r w:rsidR="00C66134" w:rsidRPr="0048183D">
        <w:t xml:space="preserve">Já para projetos de risco moderado, em que </w:t>
      </w:r>
      <w:r w:rsidR="00C66134" w:rsidRPr="0048183D">
        <w:rPr>
          <w:position w:val="-12"/>
        </w:rPr>
        <w:object w:dxaOrig="660" w:dyaOrig="380">
          <v:shape id="_x0000_i1324" type="#_x0000_t75" style="width:33.3pt;height:19.35pt" o:ole="">
            <v:imagedata r:id="rId588" o:title=""/>
          </v:shape>
          <o:OLEObject Type="Embed" ProgID="Equation.DSMT4" ShapeID="_x0000_i1324" DrawAspect="Content" ObjectID="_1341131909" r:id="rId589"/>
        </w:object>
      </w:r>
      <w:r w:rsidR="00C66134" w:rsidRPr="0048183D">
        <w:t xml:space="preserve">, só não haverá a possibilidade de solução de canto se </w:t>
      </w:r>
      <w:r w:rsidR="00C66134" w:rsidRPr="0048183D">
        <w:rPr>
          <w:position w:val="-36"/>
        </w:rPr>
        <w:object w:dxaOrig="2460" w:dyaOrig="780">
          <v:shape id="_x0000_i1325" type="#_x0000_t75" style="width:123.6pt;height:38.7pt" o:ole="">
            <v:imagedata r:id="rId590" o:title=""/>
          </v:shape>
          <o:OLEObject Type="Embed" ProgID="Equation.DSMT4" ShapeID="_x0000_i1325" DrawAspect="Content" ObjectID="_1341131910" r:id="rId591"/>
        </w:object>
      </w:r>
      <w:r>
        <w:t>.</w:t>
      </w:r>
    </w:p>
    <w:p w:rsidR="00C66134" w:rsidRPr="0048183D" w:rsidRDefault="00C66134" w:rsidP="00FA502E">
      <w:pPr>
        <w:ind w:firstLine="680"/>
      </w:pPr>
      <w:r w:rsidRPr="0048183D">
        <w:t xml:space="preserve">Nos casos em que não há solução de canto, é possível resolver </w:t>
      </w:r>
      <w:r w:rsidR="000D0018">
        <w:t>o problema</w:t>
      </w:r>
      <w:r w:rsidRPr="0048183D">
        <w:t xml:space="preserve"> através de uma otimização com restrição convencional</w:t>
      </w:r>
      <w:r w:rsidR="000D0018">
        <w:t xml:space="preserve"> </w:t>
      </w:r>
      <w:r w:rsidR="00697A27">
        <w:t xml:space="preserve">definida pelo </w:t>
      </w:r>
      <w:r w:rsidR="000D0018">
        <w:t xml:space="preserve">lagrangeano em </w:t>
      </w:r>
      <w:bookmarkStart w:id="53" w:name="_Ref222743544"/>
      <w:bookmarkStart w:id="54" w:name="Equation"/>
      <w:bookmarkEnd w:id="53"/>
      <w:bookmarkEnd w:id="54"/>
      <w:r w:rsidR="00910038">
        <w:fldChar w:fldCharType="begin"/>
      </w:r>
      <w:r w:rsidR="00697A27">
        <w:instrText xml:space="preserve"> REF _Ref267319457 \h </w:instrText>
      </w:r>
      <w:r w:rsidR="00910038">
        <w:fldChar w:fldCharType="separate"/>
      </w:r>
      <w:r w:rsidR="00E16B24" w:rsidRPr="0048183D">
        <w:t>(</w:t>
      </w:r>
      <w:r w:rsidR="00E16B24">
        <w:rPr>
          <w:noProof/>
        </w:rPr>
        <w:t>42</w:t>
      </w:r>
      <w:r w:rsidR="00E16B24" w:rsidRPr="0048183D">
        <w:t>)</w:t>
      </w:r>
      <w:r w:rsidR="00910038">
        <w:fldChar w:fldCharType="end"/>
      </w:r>
      <w:r w:rsidR="00910038">
        <w:fldChar w:fldCharType="begin"/>
      </w:r>
      <w:r w:rsidR="006B0836">
        <w:instrText xml:space="preserve"> REF Equation \h </w:instrText>
      </w:r>
      <w:r w:rsidR="00910038">
        <w:fldChar w:fldCharType="end"/>
      </w:r>
      <w:r w:rsidR="00910038">
        <w:fldChar w:fldCharType="begin"/>
      </w:r>
      <w:r w:rsidR="006B0836">
        <w:instrText xml:space="preserve"> REF Equation \h </w:instrText>
      </w:r>
      <w:r w:rsidR="00910038">
        <w:fldChar w:fldCharType="end"/>
      </w:r>
      <w:r w:rsidR="000D0018">
        <w:t>.</w:t>
      </w:r>
      <w:r w:rsidR="00D122E8">
        <w:t xml:space="preserve"> </w:t>
      </w:r>
      <w:r w:rsidR="000D0018">
        <w:t xml:space="preserve">A solução das condições de primeira ordem </w:t>
      </w:r>
      <w:r w:rsidRPr="0048183D">
        <w:t xml:space="preserve">leva a duas equações polinomiais do segundo grau, uma em </w:t>
      </w:r>
      <w:r w:rsidRPr="0048183D">
        <w:rPr>
          <w:position w:val="-12"/>
        </w:rPr>
        <w:object w:dxaOrig="279" w:dyaOrig="360">
          <v:shape id="_x0000_i1326" type="#_x0000_t75" style="width:13.95pt;height:18.25pt" o:ole="">
            <v:imagedata r:id="rId592" o:title=""/>
          </v:shape>
          <o:OLEObject Type="Embed" ProgID="Equation.DSMT4" ShapeID="_x0000_i1326" DrawAspect="Content" ObjectID="_1341131911" r:id="rId593"/>
        </w:object>
      </w:r>
      <w:r w:rsidRPr="0048183D">
        <w:t xml:space="preserve"> e outra em </w:t>
      </w:r>
      <w:r w:rsidRPr="0048183D">
        <w:rPr>
          <w:position w:val="-12"/>
        </w:rPr>
        <w:object w:dxaOrig="220" w:dyaOrig="360">
          <v:shape id="_x0000_i1327" type="#_x0000_t75" style="width:11.8pt;height:18.25pt" o:ole="">
            <v:imagedata r:id="rId594" o:title=""/>
          </v:shape>
          <o:OLEObject Type="Embed" ProgID="Equation.DSMT4" ShapeID="_x0000_i1327" DrawAspect="Content" ObjectID="_1341131912" r:id="rId595"/>
        </w:object>
      </w:r>
      <w:r w:rsidRPr="0048183D">
        <w:t xml:space="preserve">, resultando em dois valores para </w:t>
      </w:r>
      <w:r w:rsidRPr="0048183D">
        <w:rPr>
          <w:position w:val="-12"/>
        </w:rPr>
        <w:object w:dxaOrig="279" w:dyaOrig="360">
          <v:shape id="_x0000_i1328" type="#_x0000_t75" style="width:13.95pt;height:18.25pt" o:ole="">
            <v:imagedata r:id="rId592" o:title=""/>
          </v:shape>
          <o:OLEObject Type="Embed" ProgID="Equation.DSMT4" ShapeID="_x0000_i1328" DrawAspect="Content" ObjectID="_1341131913" r:id="rId596"/>
        </w:object>
      </w:r>
      <w:r w:rsidRPr="0048183D">
        <w:t xml:space="preserve"> e dois outros para </w:t>
      </w:r>
      <w:r w:rsidRPr="0048183D">
        <w:rPr>
          <w:position w:val="-12"/>
        </w:rPr>
        <w:object w:dxaOrig="220" w:dyaOrig="360">
          <v:shape id="_x0000_i1329" type="#_x0000_t75" style="width:11.8pt;height:18.25pt" o:ole="">
            <v:imagedata r:id="rId597" o:title=""/>
          </v:shape>
          <o:OLEObject Type="Embed" ProgID="Equation.DSMT4" ShapeID="_x0000_i1329" DrawAspect="Content" ObjectID="_1341131914" r:id="rId598"/>
        </w:object>
      </w:r>
      <w:r w:rsidR="005524C0">
        <w:t xml:space="preserve">. </w:t>
      </w:r>
      <w:r w:rsidRPr="0048183D">
        <w:t>Is</w:t>
      </w:r>
      <w:r w:rsidR="005524C0">
        <w:t>s</w:t>
      </w:r>
      <w:r w:rsidRPr="0048183D">
        <w:t xml:space="preserve">o ocorre porque não foi incluída a restrição ao crédito e, conseqüentemente, não ficou garantido que os valores obtidos para </w:t>
      </w:r>
      <w:r w:rsidRPr="0048183D">
        <w:rPr>
          <w:position w:val="-12"/>
        </w:rPr>
        <w:object w:dxaOrig="279" w:dyaOrig="360">
          <v:shape id="_x0000_i1330" type="#_x0000_t75" style="width:13.95pt;height:18.25pt" o:ole="">
            <v:imagedata r:id="rId592" o:title=""/>
          </v:shape>
          <o:OLEObject Type="Embed" ProgID="Equation.DSMT4" ShapeID="_x0000_i1330" DrawAspect="Content" ObjectID="_1341131915" r:id="rId599"/>
        </w:object>
      </w:r>
      <w:r w:rsidRPr="0048183D">
        <w:t xml:space="preserve"> estivessem no domínio estabelecido em </w:t>
      </w:r>
      <w:fldSimple w:instr=" REF _Ref167304469 \h  \* MERGEFORMAT ">
        <w:r w:rsidR="00E16B24" w:rsidRPr="0048183D">
          <w:t>(</w:t>
        </w:r>
        <w:r w:rsidR="00E16B24">
          <w:rPr>
            <w:noProof/>
          </w:rPr>
          <w:t>28</w:t>
        </w:r>
        <w:r w:rsidR="00E16B24" w:rsidRPr="0048183D">
          <w:t>)</w:t>
        </w:r>
      </w:fldSimple>
      <w:r w:rsidRPr="0048183D">
        <w:t>.</w:t>
      </w:r>
    </w:p>
    <w:p w:rsidR="00C66134" w:rsidRPr="0048183D" w:rsidRDefault="00C66134" w:rsidP="00FA502E">
      <w:pPr>
        <w:ind w:firstLine="680"/>
      </w:pPr>
      <w:r w:rsidRPr="0048183D">
        <w:t>Para simplificar a notação, faça:</w:t>
      </w:r>
    </w:p>
    <w:p w:rsidR="00C66134" w:rsidRPr="0048183D" w:rsidRDefault="00C66134" w:rsidP="00031C39"/>
    <w:tbl>
      <w:tblPr>
        <w:tblW w:w="0" w:type="auto"/>
        <w:tblLayout w:type="fixed"/>
        <w:tblLook w:val="01E0"/>
      </w:tblPr>
      <w:tblGrid>
        <w:gridCol w:w="9322"/>
        <w:gridCol w:w="851"/>
      </w:tblGrid>
      <w:tr w:rsidR="00C66134" w:rsidRPr="0048183D" w:rsidTr="00331658">
        <w:tc>
          <w:tcPr>
            <w:tcW w:w="9322" w:type="dxa"/>
          </w:tcPr>
          <w:p w:rsidR="00C66134" w:rsidRPr="0048183D" w:rsidRDefault="00331658" w:rsidP="00331658">
            <w:pPr>
              <w:jc w:val="center"/>
            </w:pPr>
            <w:r w:rsidRPr="0048183D">
              <w:rPr>
                <w:position w:val="-94"/>
              </w:rPr>
              <w:object w:dxaOrig="9139" w:dyaOrig="1740">
                <v:shape id="_x0000_i1331" type="#_x0000_t75" style="width:435.75pt;height:83.8pt" o:ole="">
                  <v:imagedata r:id="rId600" o:title=""/>
                </v:shape>
                <o:OLEObject Type="Embed" ProgID="Equation.DSMT4" ShapeID="_x0000_i1331" DrawAspect="Content" ObjectID="_1341131916" r:id="rId601"/>
              </w:object>
            </w:r>
          </w:p>
        </w:tc>
        <w:tc>
          <w:tcPr>
            <w:tcW w:w="851" w:type="dxa"/>
          </w:tcPr>
          <w:p w:rsidR="00C66134" w:rsidRPr="0048183D" w:rsidRDefault="00C66134" w:rsidP="00FA502E">
            <w:pPr>
              <w:ind w:firstLine="680"/>
            </w:pPr>
          </w:p>
          <w:p w:rsidR="00EE493F" w:rsidRDefault="00EE493F" w:rsidP="00EE493F">
            <w:bookmarkStart w:id="55" w:name="_Ref246674416"/>
          </w:p>
          <w:p w:rsidR="00C66134" w:rsidRPr="0048183D" w:rsidRDefault="00C66134" w:rsidP="00EE493F">
            <w:r w:rsidRPr="0048183D">
              <w:t>(</w:t>
            </w:r>
            <w:fldSimple w:instr=" SEQ Equation \* ARABIC ">
              <w:r w:rsidR="00E16B24">
                <w:rPr>
                  <w:noProof/>
                </w:rPr>
                <w:t>48</w:t>
              </w:r>
            </w:fldSimple>
            <w:r w:rsidRPr="0048183D">
              <w:t>)</w:t>
            </w:r>
            <w:bookmarkEnd w:id="55"/>
          </w:p>
        </w:tc>
      </w:tr>
    </w:tbl>
    <w:p w:rsidR="00E16B24" w:rsidRDefault="00C66134" w:rsidP="00E16B24">
      <w:pPr>
        <w:ind w:firstLine="680"/>
        <w:rPr>
          <w:noProof/>
        </w:rPr>
      </w:pPr>
      <w:r w:rsidRPr="0048183D">
        <w:t xml:space="preserve">Se há equilíbrio, apenas o menor valor de </w:t>
      </w:r>
      <w:r w:rsidRPr="0048183D">
        <w:rPr>
          <w:position w:val="-12"/>
        </w:rPr>
        <w:object w:dxaOrig="279" w:dyaOrig="360">
          <v:shape id="_x0000_i1332" type="#_x0000_t75" style="width:13.95pt;height:18.25pt" o:ole="">
            <v:imagedata r:id="rId592" o:title=""/>
          </v:shape>
          <o:OLEObject Type="Embed" ProgID="Equation.DSMT4" ShapeID="_x0000_i1332" DrawAspect="Content" ObjectID="_1341131917" r:id="rId602"/>
        </w:object>
      </w:r>
      <w:r w:rsidRPr="0048183D">
        <w:t xml:space="preserve">, e conseqüentemente o maior valor de </w:t>
      </w:r>
      <w:r w:rsidRPr="0048183D">
        <w:rPr>
          <w:position w:val="-30"/>
        </w:rPr>
        <w:object w:dxaOrig="740" w:dyaOrig="680">
          <v:shape id="_x0000_i1333" type="#_x0000_t75" style="width:37.05pt;height:34.4pt" o:ole="">
            <v:imagedata r:id="rId603" o:title=""/>
          </v:shape>
          <o:OLEObject Type="Embed" ProgID="Equation.DSMT4" ShapeID="_x0000_i1333" DrawAspect="Content" ObjectID="_1341131918" r:id="rId604"/>
        </w:object>
      </w:r>
      <w:r w:rsidRPr="0048183D">
        <w:t xml:space="preserve">estará no domínio de </w:t>
      </w:r>
      <w:r w:rsidRPr="0048183D">
        <w:rPr>
          <w:position w:val="-12"/>
        </w:rPr>
        <w:object w:dxaOrig="880" w:dyaOrig="360">
          <v:shape id="_x0000_i1334" type="#_x0000_t75" style="width:44.05pt;height:18.25pt" o:ole="">
            <v:imagedata r:id="rId605" o:title=""/>
          </v:shape>
          <o:OLEObject Type="Embed" ProgID="Equation.DSMT4" ShapeID="_x0000_i1334" DrawAspect="Content" ObjectID="_1341131919" r:id="rId606"/>
        </w:object>
      </w:r>
      <w:r w:rsidRPr="0048183D">
        <w:t xml:space="preserve">. </w:t>
      </w:r>
      <w:r w:rsidR="00031C39">
        <w:t>A</w:t>
      </w:r>
      <w:r w:rsidRPr="0048183D">
        <w:t xml:space="preserve"> solução será, portanto, a seguinte combinação de valores em </w:t>
      </w:r>
      <w:r w:rsidR="00910038">
        <w:fldChar w:fldCharType="begin"/>
      </w:r>
      <w:r w:rsidR="00890F1F">
        <w:instrText xml:space="preserve"> REF _Ref246674416 \h  \* MERGEFORMAT </w:instrText>
      </w:r>
      <w:r w:rsidR="00910038">
        <w:fldChar w:fldCharType="separate"/>
      </w:r>
    </w:p>
    <w:p w:rsidR="00C66134" w:rsidRPr="0048183D" w:rsidRDefault="00E16B24" w:rsidP="00697A27">
      <w:pPr>
        <w:ind w:firstLine="680"/>
      </w:pPr>
      <w:r w:rsidRPr="0048183D">
        <w:t>(</w:t>
      </w:r>
      <w:r>
        <w:t>48</w:t>
      </w:r>
      <w:r w:rsidRPr="0048183D">
        <w:t>)</w:t>
      </w:r>
      <w:r w:rsidR="00910038">
        <w:fldChar w:fldCharType="end"/>
      </w:r>
      <w:r w:rsidR="00C66134" w:rsidRPr="0048183D">
        <w:t>:</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28"/>
              </w:rPr>
              <w:object w:dxaOrig="2040" w:dyaOrig="720">
                <v:shape id="_x0000_i1335" type="#_x0000_t75" style="width:102.1pt;height:36pt" o:ole="">
                  <v:imagedata r:id="rId607" o:title=""/>
                </v:shape>
                <o:OLEObject Type="Embed" ProgID="Equation.DSMT4" ShapeID="_x0000_i1335" DrawAspect="Content" ObjectID="_1341131920" r:id="rId608"/>
              </w:object>
            </w:r>
            <w:r w:rsidRPr="0048183D">
              <w:t>;</w:t>
            </w:r>
          </w:p>
        </w:tc>
        <w:tc>
          <w:tcPr>
            <w:tcW w:w="828" w:type="dxa"/>
          </w:tcPr>
          <w:p w:rsidR="00C66134" w:rsidRPr="0048183D" w:rsidRDefault="00C66134" w:rsidP="00FA502E">
            <w:pPr>
              <w:ind w:firstLine="680"/>
            </w:pPr>
          </w:p>
          <w:p w:rsidR="00C66134" w:rsidRPr="0048183D" w:rsidRDefault="00C66134" w:rsidP="005524C0">
            <w:bookmarkStart w:id="56" w:name="_Ref246707330"/>
            <w:r w:rsidRPr="0048183D">
              <w:t>(</w:t>
            </w:r>
            <w:fldSimple w:instr=" SEQ Equation \* ARABIC ">
              <w:r w:rsidR="00E16B24">
                <w:rPr>
                  <w:noProof/>
                </w:rPr>
                <w:t>49</w:t>
              </w:r>
            </w:fldSimple>
            <w:r w:rsidRPr="0048183D">
              <w:t>)</w:t>
            </w:r>
            <w:bookmarkEnd w:id="56"/>
          </w:p>
        </w:tc>
      </w:tr>
    </w:tbl>
    <w:p w:rsidR="00C66134" w:rsidRPr="0048183D" w:rsidRDefault="00C66134" w:rsidP="00FA502E">
      <w:pPr>
        <w:ind w:firstLine="680"/>
      </w:pPr>
      <w:r w:rsidRPr="0048183D">
        <w:t>e</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24"/>
              </w:rPr>
              <w:object w:dxaOrig="1480" w:dyaOrig="680">
                <v:shape id="_x0000_i1336" type="#_x0000_t75" style="width:73.6pt;height:34.4pt" o:ole="">
                  <v:imagedata r:id="rId609" o:title=""/>
                </v:shape>
                <o:OLEObject Type="Embed" ProgID="Equation.DSMT4" ShapeID="_x0000_i1336" DrawAspect="Content" ObjectID="_1341131921" r:id="rId610"/>
              </w:object>
            </w:r>
          </w:p>
        </w:tc>
        <w:tc>
          <w:tcPr>
            <w:tcW w:w="828" w:type="dxa"/>
          </w:tcPr>
          <w:p w:rsidR="00C66134" w:rsidRPr="0048183D" w:rsidRDefault="00C66134" w:rsidP="00FA502E">
            <w:pPr>
              <w:ind w:firstLine="680"/>
            </w:pPr>
          </w:p>
          <w:p w:rsidR="00C66134" w:rsidRPr="0048183D" w:rsidRDefault="00C66134" w:rsidP="005524C0">
            <w:bookmarkStart w:id="57" w:name="_Ref246707331"/>
            <w:r w:rsidRPr="0048183D">
              <w:t>(</w:t>
            </w:r>
            <w:fldSimple w:instr=" SEQ Equation \* ARABIC ">
              <w:r w:rsidR="00E16B24">
                <w:rPr>
                  <w:noProof/>
                </w:rPr>
                <w:t>50</w:t>
              </w:r>
            </w:fldSimple>
            <w:r w:rsidRPr="0048183D">
              <w:t>)</w:t>
            </w:r>
            <w:bookmarkEnd w:id="57"/>
          </w:p>
        </w:tc>
      </w:tr>
    </w:tbl>
    <w:p w:rsidR="00C66134" w:rsidRPr="0048183D" w:rsidRDefault="00C66134" w:rsidP="00697A27">
      <w:pPr>
        <w:ind w:firstLine="680"/>
      </w:pPr>
      <w:r w:rsidRPr="0048183D">
        <w:lastRenderedPageBreak/>
        <w:t xml:space="preserve">Há um caso, contudo, em que </w:t>
      </w:r>
      <w:fldSimple w:instr=" REF _Ref246707330 \h  \* MERGEFORMAT ">
        <w:r w:rsidR="00E16B24" w:rsidRPr="0048183D">
          <w:t>(</w:t>
        </w:r>
        <w:r w:rsidR="00E16B24">
          <w:rPr>
            <w:noProof/>
          </w:rPr>
          <w:t>49</w:t>
        </w:r>
        <w:r w:rsidR="00E16B24" w:rsidRPr="0048183D">
          <w:t>)</w:t>
        </w:r>
      </w:fldSimple>
      <w:r w:rsidRPr="0048183D">
        <w:t xml:space="preserve"> e </w:t>
      </w:r>
      <w:fldSimple w:instr=" REF _Ref246707331 \h  \* MERGEFORMAT ">
        <w:r w:rsidR="00E16B24" w:rsidRPr="0048183D">
          <w:t>(</w:t>
        </w:r>
        <w:r w:rsidR="00E16B24">
          <w:rPr>
            <w:noProof/>
          </w:rPr>
          <w:t>50</w:t>
        </w:r>
        <w:r w:rsidR="00E16B24" w:rsidRPr="0048183D">
          <w:t>)</w:t>
        </w:r>
      </w:fldSimple>
      <w:r w:rsidRPr="0048183D">
        <w:t xml:space="preserve"> não representam as soluções finais quando o investimento mínimo é limitante. Se as restrições forem muito fortes, seja a restrição ao crédito, seja a restrição hiperbólica ao investimento mínimo, o que significa que </w:t>
      </w:r>
      <w:r w:rsidRPr="0048183D">
        <w:rPr>
          <w:position w:val="-14"/>
        </w:rPr>
        <w:object w:dxaOrig="360" w:dyaOrig="380">
          <v:shape id="_x0000_i1337" type="#_x0000_t75" style="width:18.25pt;height:19.35pt" o:ole="">
            <v:imagedata r:id="rId611" o:title=""/>
          </v:shape>
          <o:OLEObject Type="Embed" ProgID="Equation.DSMT4" ShapeID="_x0000_i1337" DrawAspect="Content" ObjectID="_1341131922" r:id="rId612"/>
        </w:object>
      </w:r>
      <w:r w:rsidRPr="0048183D">
        <w:t xml:space="preserve"> é muito pequeno em relação a </w:t>
      </w:r>
      <w:r w:rsidRPr="0048183D">
        <w:rPr>
          <w:position w:val="-4"/>
        </w:rPr>
        <w:object w:dxaOrig="260" w:dyaOrig="260">
          <v:shape id="_x0000_i1338" type="#_x0000_t75" style="width:12.9pt;height:12.9pt" o:ole="">
            <v:imagedata r:id="rId613" o:title=""/>
          </v:shape>
          <o:OLEObject Type="Embed" ProgID="Equation.DSMT4" ShapeID="_x0000_i1338" DrawAspect="Content" ObjectID="_1341131923" r:id="rId614"/>
        </w:object>
      </w:r>
      <w:r w:rsidRPr="0048183D">
        <w:t xml:space="preserve">, então a utilidade máxima obtida com as restrições será cada vez menor, até que se torne menor que a maior utilidade sem investimento em projeto, com </w:t>
      </w:r>
      <w:r w:rsidRPr="0048183D">
        <w:rPr>
          <w:position w:val="-12"/>
        </w:rPr>
        <w:object w:dxaOrig="639" w:dyaOrig="360">
          <v:shape id="_x0000_i1339" type="#_x0000_t75" style="width:31.7pt;height:18.25pt" o:ole="">
            <v:imagedata r:id="rId615" o:title=""/>
          </v:shape>
          <o:OLEObject Type="Embed" ProgID="Equation.DSMT4" ShapeID="_x0000_i1339" DrawAspect="Content" ObjectID="_1341131924" r:id="rId616"/>
        </w:object>
      </w:r>
      <w:r w:rsidRPr="0048183D">
        <w:t xml:space="preserve">, que ocorre, por </w:t>
      </w:r>
      <w:fldSimple w:instr=" REF _Ref199801922 \h  \* MERGEFORMAT ">
        <w:r w:rsidR="00E16B24" w:rsidRPr="0048183D">
          <w:t>(</w:t>
        </w:r>
        <w:r w:rsidR="00E16B24">
          <w:rPr>
            <w:noProof/>
          </w:rPr>
          <w:t>39</w:t>
        </w:r>
        <w:r w:rsidR="00E16B24" w:rsidRPr="0048183D">
          <w:t>)</w:t>
        </w:r>
      </w:fldSimple>
      <w:r w:rsidRPr="0048183D">
        <w:t xml:space="preserve">, quando </w:t>
      </w:r>
      <w:r w:rsidR="00D122E8" w:rsidRPr="0048183D">
        <w:rPr>
          <w:position w:val="-30"/>
        </w:rPr>
        <w:object w:dxaOrig="1359" w:dyaOrig="680">
          <v:shape id="_x0000_i1340" type="#_x0000_t75" style="width:67.7pt;height:31.15pt" o:ole="">
            <v:imagedata r:id="rId617" o:title=""/>
          </v:shape>
          <o:OLEObject Type="Embed" ProgID="Equation.DSMT4" ShapeID="_x0000_i1340" DrawAspect="Content" ObjectID="_1341131925" r:id="rId618"/>
        </w:object>
      </w:r>
      <w:r w:rsidRPr="0048183D">
        <w:t xml:space="preserve">. Esta utilidade mínima, abaixo da qual o ótimo passa a ser o ponto </w:t>
      </w:r>
      <w:r w:rsidR="00D122E8" w:rsidRPr="0048183D">
        <w:rPr>
          <w:position w:val="-32"/>
        </w:rPr>
        <w:object w:dxaOrig="2340" w:dyaOrig="760">
          <v:shape id="_x0000_i1341" type="#_x0000_t75" style="width:117.15pt;height:32.8pt" o:ole="">
            <v:imagedata r:id="rId619" o:title=""/>
          </v:shape>
          <o:OLEObject Type="Embed" ProgID="Equation.DSMT4" ShapeID="_x0000_i1341" DrawAspect="Content" ObjectID="_1341131926" r:id="rId620"/>
        </w:object>
      </w:r>
      <w:r w:rsidRPr="0048183D">
        <w:t xml:space="preserve">, será </w:t>
      </w:r>
      <w:r w:rsidRPr="0048183D">
        <w:rPr>
          <w:position w:val="-16"/>
        </w:rPr>
        <w:object w:dxaOrig="1980" w:dyaOrig="440">
          <v:shape id="_x0000_i1342" type="#_x0000_t75" style="width:98.85pt;height:22.05pt" o:ole="">
            <v:imagedata r:id="rId621" o:title=""/>
          </v:shape>
          <o:OLEObject Type="Embed" ProgID="Equation.DSMT4" ShapeID="_x0000_i1342" DrawAspect="Content" ObjectID="_1341131927" r:id="rId622"/>
        </w:object>
      </w:r>
      <w:r w:rsidRPr="0048183D">
        <w:t xml:space="preserve">, que por </w:t>
      </w:r>
      <w:fldSimple w:instr=" REF _Ref199802378 \h  \* MERGEFORMAT ">
        <w:r w:rsidR="00E16B24" w:rsidRPr="0048183D">
          <w:t>(</w:t>
        </w:r>
        <w:r w:rsidR="00E16B24">
          <w:rPr>
            <w:noProof/>
          </w:rPr>
          <w:t>43</w:t>
        </w:r>
        <w:r w:rsidR="00E16B24" w:rsidRPr="0048183D">
          <w:t>)</w:t>
        </w:r>
      </w:fldSimple>
      <w:r w:rsidRPr="0048183D">
        <w:t xml:space="preserve"> fica:</w:t>
      </w:r>
    </w:p>
    <w:tbl>
      <w:tblPr>
        <w:tblW w:w="0" w:type="auto"/>
        <w:tblLook w:val="01E0"/>
      </w:tblPr>
      <w:tblGrid>
        <w:gridCol w:w="8028"/>
        <w:gridCol w:w="828"/>
      </w:tblGrid>
      <w:tr w:rsidR="00C66134" w:rsidRPr="0048183D" w:rsidTr="00C8525A">
        <w:tc>
          <w:tcPr>
            <w:tcW w:w="8028" w:type="dxa"/>
          </w:tcPr>
          <w:p w:rsidR="00C66134" w:rsidRPr="0048183D" w:rsidRDefault="00EE493F" w:rsidP="00FA502E">
            <w:pPr>
              <w:ind w:firstLine="680"/>
              <w:jc w:val="center"/>
            </w:pPr>
            <w:r w:rsidRPr="00EE493F">
              <w:rPr>
                <w:position w:val="-32"/>
              </w:rPr>
              <w:object w:dxaOrig="6540" w:dyaOrig="760">
                <v:shape id="_x0000_i1343" type="#_x0000_t75" style="width:327.2pt;height:38.15pt" o:ole="">
                  <v:imagedata r:id="rId623" o:title=""/>
                </v:shape>
                <o:OLEObject Type="Embed" ProgID="Equation.DSMT4" ShapeID="_x0000_i1343" DrawAspect="Content" ObjectID="_1341131928" r:id="rId624"/>
              </w:object>
            </w:r>
          </w:p>
        </w:tc>
        <w:tc>
          <w:tcPr>
            <w:tcW w:w="828" w:type="dxa"/>
          </w:tcPr>
          <w:p w:rsidR="00C66134" w:rsidRPr="0048183D" w:rsidRDefault="00C66134" w:rsidP="00FA502E">
            <w:pPr>
              <w:ind w:firstLine="680"/>
            </w:pPr>
            <w:bookmarkStart w:id="58" w:name="_Ref246744021"/>
          </w:p>
          <w:p w:rsidR="00C66134" w:rsidRPr="0048183D" w:rsidRDefault="00C66134" w:rsidP="00EE493F">
            <w:bookmarkStart w:id="59" w:name="_Ref246957885"/>
            <w:r w:rsidRPr="0048183D">
              <w:t>(</w:t>
            </w:r>
            <w:fldSimple w:instr=" SEQ Equation \* ARABIC ">
              <w:r w:rsidR="00E16B24">
                <w:rPr>
                  <w:noProof/>
                </w:rPr>
                <w:t>51</w:t>
              </w:r>
            </w:fldSimple>
            <w:r w:rsidRPr="0048183D">
              <w:t>)</w:t>
            </w:r>
            <w:bookmarkEnd w:id="58"/>
            <w:bookmarkEnd w:id="59"/>
          </w:p>
        </w:tc>
      </w:tr>
    </w:tbl>
    <w:p w:rsidR="00C66134" w:rsidRPr="0048183D" w:rsidRDefault="00C66134" w:rsidP="00FA502E">
      <w:pPr>
        <w:ind w:firstLine="680"/>
      </w:pPr>
      <w:r w:rsidRPr="0048183D">
        <w:t>Assim, a solução final é:</w:t>
      </w:r>
    </w:p>
    <w:tbl>
      <w:tblPr>
        <w:tblW w:w="0" w:type="auto"/>
        <w:tblLook w:val="01E0"/>
      </w:tblPr>
      <w:tblGrid>
        <w:gridCol w:w="8188"/>
        <w:gridCol w:w="1985"/>
      </w:tblGrid>
      <w:tr w:rsidR="00C66134" w:rsidRPr="0048183D" w:rsidTr="00EE493F">
        <w:tc>
          <w:tcPr>
            <w:tcW w:w="8188" w:type="dxa"/>
          </w:tcPr>
          <w:p w:rsidR="00C66134" w:rsidRPr="0048183D" w:rsidRDefault="00C66134" w:rsidP="00EE493F">
            <w:r w:rsidRPr="0048183D">
              <w:rPr>
                <w:position w:val="-94"/>
              </w:rPr>
              <w:object w:dxaOrig="7920" w:dyaOrig="2000">
                <v:shape id="_x0000_i1344" type="#_x0000_t75" style="width:396.55pt;height:99.95pt" o:ole="">
                  <v:imagedata r:id="rId625" o:title=""/>
                </v:shape>
                <o:OLEObject Type="Embed" ProgID="Equation.DSMT4" ShapeID="_x0000_i1344" DrawAspect="Content" ObjectID="_1341131929" r:id="rId626"/>
              </w:object>
            </w:r>
          </w:p>
        </w:tc>
        <w:tc>
          <w:tcPr>
            <w:tcW w:w="1985" w:type="dxa"/>
          </w:tcPr>
          <w:p w:rsidR="00C66134" w:rsidRDefault="00C66134" w:rsidP="00FA502E">
            <w:pPr>
              <w:ind w:firstLine="680"/>
            </w:pPr>
          </w:p>
          <w:p w:rsidR="00EE493F" w:rsidRDefault="00EE493F" w:rsidP="00FA502E">
            <w:pPr>
              <w:ind w:firstLine="680"/>
            </w:pPr>
          </w:p>
          <w:p w:rsidR="00EE493F" w:rsidRPr="0048183D" w:rsidRDefault="00EE493F" w:rsidP="00FA502E">
            <w:pPr>
              <w:ind w:firstLine="680"/>
            </w:pPr>
          </w:p>
          <w:p w:rsidR="00C66134" w:rsidRPr="0048183D" w:rsidRDefault="00C66134" w:rsidP="00FA502E">
            <w:pPr>
              <w:ind w:firstLine="680"/>
            </w:pPr>
          </w:p>
          <w:p w:rsidR="00C66134" w:rsidRPr="0048183D" w:rsidRDefault="00C66134" w:rsidP="00EE493F">
            <w:r w:rsidRPr="0048183D">
              <w:t>(</w:t>
            </w:r>
            <w:fldSimple w:instr=" SEQ Equation \* ARABIC ">
              <w:r w:rsidR="00E16B24">
                <w:rPr>
                  <w:noProof/>
                </w:rPr>
                <w:t>52</w:t>
              </w:r>
            </w:fldSimple>
            <w:r w:rsidRPr="0048183D">
              <w:t>)</w:t>
            </w:r>
          </w:p>
        </w:tc>
      </w:tr>
    </w:tbl>
    <w:p w:rsidR="00BD1EAC" w:rsidRPr="0048183D" w:rsidRDefault="00C66134" w:rsidP="00BD1EAC">
      <w:pPr>
        <w:ind w:firstLine="680"/>
      </w:pPr>
      <w:r w:rsidRPr="0048183D">
        <w:t xml:space="preserve">Esta situação é ilustrada na </w:t>
      </w:r>
      <w:fldSimple w:instr=" REF _Ref267332273 \h  \* MERGEFORMAT ">
        <w:r w:rsidR="00E16B24" w:rsidRPr="00E16B24">
          <w:t xml:space="preserve">Figura </w:t>
        </w:r>
        <w:r w:rsidR="00E16B24" w:rsidRPr="00E16B24">
          <w:rPr>
            <w:noProof/>
          </w:rPr>
          <w:t>4</w:t>
        </w:r>
      </w:fldSimple>
      <w:r w:rsidR="00BD1EAC">
        <w:t xml:space="preserve">, </w:t>
      </w:r>
      <w:r w:rsidR="00BD1EAC" w:rsidRPr="0048183D">
        <w:t>que mostra como, dependendo do nível de desigualdade e da severidade da restrição ao investimento mínimo, os agentes mais pobres podem simplesmente não ter qualquer acesso a investimentos que poderiam melhorar seu bem estar. Além de efeitos na eficiência do sistema financeiro, é possível inferir que a redução no volume investido tem impactos não apenas na eficiência do sistema financeiro como também no crescimento econômico, chegando-se a um resultado semelh</w:t>
      </w:r>
      <w:r w:rsidR="00BD1EAC">
        <w:t>ante ao de Aghion e Howitt (1998</w:t>
      </w:r>
      <w:r w:rsidR="00BD1EAC" w:rsidRPr="0048183D">
        <w:t xml:space="preserve">). </w:t>
      </w:r>
      <w:r w:rsidR="00BD1EAC">
        <w:t>C</w:t>
      </w:r>
      <w:r w:rsidR="00BD1EAC" w:rsidRPr="0048183D">
        <w:t>ontudo, o modelo proposto trás uma variação não discutida em Aghion e Howitt: tanto muita desigualdade como muita eqüidade impactariam negativamente eficiência e também crescimento.</w:t>
      </w:r>
    </w:p>
    <w:p w:rsidR="00C66134" w:rsidRPr="00BD1EAC" w:rsidRDefault="00C66134" w:rsidP="00FA502E">
      <w:pPr>
        <w:ind w:firstLine="680"/>
      </w:pPr>
    </w:p>
    <w:p w:rsidR="00BD1EAC" w:rsidRDefault="00BD1EAC" w:rsidP="00BD1EAC">
      <w:pPr>
        <w:jc w:val="center"/>
        <w:rPr>
          <w:b/>
          <w:sz w:val="20"/>
        </w:rPr>
      </w:pPr>
      <w:bookmarkStart w:id="60" w:name="_Toc246774859"/>
      <w:bookmarkStart w:id="61" w:name="_Toc246780026"/>
      <w:bookmarkStart w:id="62" w:name="_Toc246960306"/>
      <w:r w:rsidRPr="00BD1EAC">
        <w:rPr>
          <w:noProof/>
        </w:rPr>
        <w:drawing>
          <wp:inline distT="0" distB="0" distL="0" distR="0">
            <wp:extent cx="4114800" cy="2830064"/>
            <wp:effectExtent l="0" t="0" r="0" b="0"/>
            <wp:docPr id="828" name="Imagem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27" cstate="print"/>
                    <a:srcRect/>
                    <a:stretch>
                      <a:fillRect/>
                    </a:stretch>
                  </pic:blipFill>
                  <pic:spPr bwMode="auto">
                    <a:xfrm>
                      <a:off x="0" y="0"/>
                      <a:ext cx="4122682" cy="2835485"/>
                    </a:xfrm>
                    <a:prstGeom prst="rect">
                      <a:avLst/>
                    </a:prstGeom>
                    <a:noFill/>
                    <a:ln w="9525">
                      <a:noFill/>
                      <a:miter lim="800000"/>
                      <a:headEnd/>
                      <a:tailEnd/>
                    </a:ln>
                  </pic:spPr>
                </pic:pic>
              </a:graphicData>
            </a:graphic>
          </wp:inline>
        </w:drawing>
      </w:r>
    </w:p>
    <w:p w:rsidR="00BD1EAC" w:rsidRDefault="00BD1EAC" w:rsidP="00331658">
      <w:pPr>
        <w:ind w:left="1077"/>
        <w:jc w:val="center"/>
        <w:rPr>
          <w:b/>
          <w:sz w:val="20"/>
        </w:rPr>
      </w:pPr>
    </w:p>
    <w:p w:rsidR="00C66134" w:rsidRPr="00331658" w:rsidRDefault="00C66134" w:rsidP="00BD1EAC">
      <w:pPr>
        <w:rPr>
          <w:b/>
          <w:sz w:val="20"/>
        </w:rPr>
      </w:pPr>
      <w:bookmarkStart w:id="63" w:name="_Ref267332273"/>
      <w:r w:rsidRPr="00331658">
        <w:rPr>
          <w:b/>
          <w:sz w:val="20"/>
        </w:rPr>
        <w:t xml:space="preserve">Figura </w:t>
      </w:r>
      <w:r w:rsidR="00910038" w:rsidRPr="00331658">
        <w:rPr>
          <w:b/>
          <w:sz w:val="20"/>
        </w:rPr>
        <w:fldChar w:fldCharType="begin"/>
      </w:r>
      <w:r w:rsidRPr="00331658">
        <w:rPr>
          <w:b/>
          <w:sz w:val="20"/>
        </w:rPr>
        <w:instrText xml:space="preserve"> SEQ Figura \* ARABIC </w:instrText>
      </w:r>
      <w:r w:rsidR="00910038" w:rsidRPr="00331658">
        <w:rPr>
          <w:b/>
          <w:sz w:val="20"/>
        </w:rPr>
        <w:fldChar w:fldCharType="separate"/>
      </w:r>
      <w:r w:rsidR="00E16B24">
        <w:rPr>
          <w:b/>
          <w:noProof/>
          <w:sz w:val="20"/>
        </w:rPr>
        <w:t>4</w:t>
      </w:r>
      <w:r w:rsidR="00910038" w:rsidRPr="00331658">
        <w:rPr>
          <w:b/>
          <w:sz w:val="20"/>
        </w:rPr>
        <w:fldChar w:fldCharType="end"/>
      </w:r>
      <w:bookmarkEnd w:id="63"/>
      <w:r w:rsidRPr="00331658">
        <w:rPr>
          <w:b/>
          <w:sz w:val="20"/>
        </w:rPr>
        <w:t>: Exemplo de situação em que as restrições impõem um limite tão severo à proporção de investimento que se torna mais preferível não fazer investimento algum em projeto</w:t>
      </w:r>
      <w:bookmarkEnd w:id="60"/>
      <w:bookmarkEnd w:id="61"/>
      <w:bookmarkEnd w:id="62"/>
    </w:p>
    <w:p w:rsidR="00C66134" w:rsidRPr="0048183D" w:rsidRDefault="00C66134" w:rsidP="00FA502E">
      <w:pPr>
        <w:ind w:firstLine="680"/>
      </w:pPr>
    </w:p>
    <w:p w:rsidR="00C66134" w:rsidRPr="0048183D" w:rsidRDefault="00C66134" w:rsidP="00FA502E">
      <w:pPr>
        <w:ind w:firstLine="680"/>
      </w:pPr>
      <w:r w:rsidRPr="0048183D">
        <w:t>Resta, por fim, introduzir a restrição de crédito, que pode piorar ainda mais a situação dos agentes mais pobres. Se o investimento mínimo não é limitante, o ótimo será simplesmente:</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32"/>
              </w:rPr>
              <w:object w:dxaOrig="2820" w:dyaOrig="760">
                <v:shape id="_x0000_i1345" type="#_x0000_t75" style="width:141.3pt;height:37.6pt" o:ole="">
                  <v:imagedata r:id="rId628" o:title=""/>
                </v:shape>
                <o:OLEObject Type="Embed" ProgID="Equation.DSMT4" ShapeID="_x0000_i1345" DrawAspect="Content" ObjectID="_1341131930" r:id="rId629"/>
              </w:object>
            </w:r>
          </w:p>
        </w:tc>
        <w:tc>
          <w:tcPr>
            <w:tcW w:w="828" w:type="dxa"/>
          </w:tcPr>
          <w:p w:rsidR="00EE493F" w:rsidRDefault="00EE493F" w:rsidP="00EE493F">
            <w:bookmarkStart w:id="64" w:name="_Ref246719671"/>
          </w:p>
          <w:p w:rsidR="00C66134" w:rsidRPr="0048183D" w:rsidRDefault="00C66134" w:rsidP="00EE493F">
            <w:r w:rsidRPr="0048183D">
              <w:t>(</w:t>
            </w:r>
            <w:fldSimple w:instr=" SEQ Equation \* ARABIC ">
              <w:r w:rsidR="00E16B24">
                <w:rPr>
                  <w:noProof/>
                </w:rPr>
                <w:t>53</w:t>
              </w:r>
            </w:fldSimple>
            <w:r w:rsidRPr="0048183D">
              <w:t>)</w:t>
            </w:r>
            <w:bookmarkEnd w:id="64"/>
          </w:p>
        </w:tc>
      </w:tr>
    </w:tbl>
    <w:p w:rsidR="00C66134" w:rsidRPr="0048183D" w:rsidRDefault="00C66134" w:rsidP="00FA502E">
      <w:pPr>
        <w:ind w:firstLine="680"/>
      </w:pPr>
      <w:r w:rsidRPr="0048183D">
        <w:t xml:space="preserve">Já para o caso em que o investimento mínimo é limitante, basta usar a interseção da hipérbole da restrição ao investimento mínimo com a reta </w:t>
      </w:r>
      <w:r w:rsidRPr="0048183D">
        <w:rPr>
          <w:position w:val="-24"/>
        </w:rPr>
        <w:object w:dxaOrig="1020" w:dyaOrig="620">
          <v:shape id="_x0000_i1346" type="#_x0000_t75" style="width:51.05pt;height:30.65pt" o:ole="">
            <v:imagedata r:id="rId630" o:title=""/>
          </v:shape>
          <o:OLEObject Type="Embed" ProgID="Equation.DSMT4" ShapeID="_x0000_i1346" DrawAspect="Content" ObjectID="_1341131931" r:id="rId631"/>
        </w:object>
      </w:r>
      <w:r w:rsidRPr="0048183D">
        <w:t>:</w:t>
      </w:r>
    </w:p>
    <w:tbl>
      <w:tblPr>
        <w:tblW w:w="0" w:type="auto"/>
        <w:tblLook w:val="01E0"/>
      </w:tblPr>
      <w:tblGrid>
        <w:gridCol w:w="8028"/>
        <w:gridCol w:w="828"/>
      </w:tblGrid>
      <w:tr w:rsidR="00C66134" w:rsidRPr="0048183D" w:rsidTr="00C8525A">
        <w:tc>
          <w:tcPr>
            <w:tcW w:w="8028" w:type="dxa"/>
          </w:tcPr>
          <w:p w:rsidR="00C66134" w:rsidRPr="0048183D" w:rsidRDefault="00C66134" w:rsidP="00FA502E">
            <w:pPr>
              <w:ind w:firstLine="680"/>
              <w:jc w:val="center"/>
            </w:pPr>
            <w:r w:rsidRPr="0048183D">
              <w:rPr>
                <w:position w:val="-46"/>
              </w:rPr>
              <w:object w:dxaOrig="2700" w:dyaOrig="1040">
                <v:shape id="_x0000_i1347" type="#_x0000_t75" style="width:135.4pt;height:51.6pt" o:ole="">
                  <v:imagedata r:id="rId632" o:title=""/>
                </v:shape>
                <o:OLEObject Type="Embed" ProgID="Equation.DSMT4" ShapeID="_x0000_i1347" DrawAspect="Content" ObjectID="_1341131932" r:id="rId633"/>
              </w:object>
            </w:r>
          </w:p>
        </w:tc>
        <w:tc>
          <w:tcPr>
            <w:tcW w:w="828" w:type="dxa"/>
          </w:tcPr>
          <w:p w:rsidR="00C66134" w:rsidRPr="0048183D" w:rsidRDefault="00C66134" w:rsidP="00FA502E">
            <w:pPr>
              <w:ind w:firstLine="680"/>
            </w:pPr>
            <w:bookmarkStart w:id="65" w:name="_Ref246743846"/>
          </w:p>
          <w:p w:rsidR="00C66134" w:rsidRPr="0048183D" w:rsidRDefault="00C66134" w:rsidP="00EE493F">
            <w:bookmarkStart w:id="66" w:name="_Ref246957845"/>
            <w:r w:rsidRPr="0048183D">
              <w:t>(</w:t>
            </w:r>
            <w:fldSimple w:instr=" SEQ Equation \* ARABIC ">
              <w:r w:rsidR="00E16B24">
                <w:rPr>
                  <w:noProof/>
                </w:rPr>
                <w:t>54</w:t>
              </w:r>
            </w:fldSimple>
            <w:r w:rsidRPr="0048183D">
              <w:t>)</w:t>
            </w:r>
            <w:bookmarkEnd w:id="65"/>
            <w:bookmarkEnd w:id="66"/>
          </w:p>
        </w:tc>
      </w:tr>
    </w:tbl>
    <w:p w:rsidR="00C66134" w:rsidRPr="0048183D" w:rsidRDefault="00C66134" w:rsidP="00FA502E">
      <w:pPr>
        <w:ind w:firstLine="680"/>
      </w:pPr>
      <w:r w:rsidRPr="0048183D">
        <w:t xml:space="preserve">A consideração sobre a utilidade dessa solução ser menor que a utilidade em </w:t>
      </w:r>
      <w:r w:rsidRPr="0048183D">
        <w:rPr>
          <w:position w:val="-32"/>
        </w:rPr>
        <w:object w:dxaOrig="2340" w:dyaOrig="760">
          <v:shape id="_x0000_i1348" type="#_x0000_t75" style="width:117.15pt;height:37.6pt" o:ole="">
            <v:imagedata r:id="rId619" o:title=""/>
          </v:shape>
          <o:OLEObject Type="Embed" ProgID="Equation.DSMT4" ShapeID="_x0000_i1348" DrawAspect="Content" ObjectID="_1341131933" r:id="rId634"/>
        </w:object>
      </w:r>
      <w:r w:rsidRPr="0048183D">
        <w:t xml:space="preserve"> também é válida na situação com investimento mínimo e restrição ao crédito limitantes, e a solução </w:t>
      </w:r>
      <w:r w:rsidR="00EE493F">
        <w:t>quando há restrição de crédito</w:t>
      </w:r>
      <w:r w:rsidRPr="0048183D">
        <w:t xml:space="preserve"> fica:</w:t>
      </w:r>
    </w:p>
    <w:tbl>
      <w:tblPr>
        <w:tblW w:w="0" w:type="auto"/>
        <w:tblLook w:val="01E0"/>
      </w:tblPr>
      <w:tblGrid>
        <w:gridCol w:w="8152"/>
        <w:gridCol w:w="828"/>
      </w:tblGrid>
      <w:tr w:rsidR="00C66134" w:rsidRPr="0048183D" w:rsidTr="00C8525A">
        <w:tc>
          <w:tcPr>
            <w:tcW w:w="8152" w:type="dxa"/>
          </w:tcPr>
          <w:p w:rsidR="00C66134" w:rsidRPr="0048183D" w:rsidRDefault="00C66134" w:rsidP="00EE493F">
            <w:r w:rsidRPr="0048183D">
              <w:rPr>
                <w:position w:val="-90"/>
              </w:rPr>
              <w:object w:dxaOrig="7920" w:dyaOrig="1920">
                <v:shape id="_x0000_i1349" type="#_x0000_t75" style="width:396.55pt;height:95.65pt" o:ole="">
                  <v:imagedata r:id="rId635" o:title=""/>
                </v:shape>
                <o:OLEObject Type="Embed" ProgID="Equation.DSMT4" ShapeID="_x0000_i1349" DrawAspect="Content" ObjectID="_1341131934" r:id="rId636"/>
              </w:object>
            </w:r>
          </w:p>
        </w:tc>
        <w:tc>
          <w:tcPr>
            <w:tcW w:w="828" w:type="dxa"/>
          </w:tcPr>
          <w:p w:rsidR="00C66134" w:rsidRPr="0048183D" w:rsidRDefault="00C66134" w:rsidP="00FA502E">
            <w:pPr>
              <w:ind w:firstLine="680"/>
            </w:pPr>
          </w:p>
          <w:p w:rsidR="00C66134" w:rsidRPr="0048183D" w:rsidRDefault="00C66134" w:rsidP="00FA502E">
            <w:pPr>
              <w:ind w:firstLine="680"/>
            </w:pPr>
          </w:p>
          <w:p w:rsidR="00EE493F" w:rsidRDefault="00EE493F" w:rsidP="00EE493F"/>
          <w:p w:rsidR="00EE493F" w:rsidRDefault="00EE493F" w:rsidP="00EE493F"/>
          <w:p w:rsidR="00C66134" w:rsidRPr="0048183D" w:rsidRDefault="00C66134" w:rsidP="00EE493F">
            <w:r w:rsidRPr="0048183D">
              <w:t>(</w:t>
            </w:r>
            <w:fldSimple w:instr=" SEQ Equation \* ARABIC ">
              <w:r w:rsidR="00E16B24">
                <w:rPr>
                  <w:noProof/>
                </w:rPr>
                <w:t>55</w:t>
              </w:r>
            </w:fldSimple>
            <w:r w:rsidRPr="0048183D">
              <w:t>)</w:t>
            </w:r>
          </w:p>
        </w:tc>
      </w:tr>
    </w:tbl>
    <w:p w:rsidR="00C66134" w:rsidRPr="0048183D" w:rsidRDefault="00C66134" w:rsidP="00FA502E">
      <w:pPr>
        <w:ind w:firstLine="680"/>
      </w:pPr>
    </w:p>
    <w:p w:rsidR="00C66134" w:rsidRDefault="00C66134" w:rsidP="0071510C">
      <w:pPr>
        <w:pStyle w:val="PargrafodaLista"/>
        <w:numPr>
          <w:ilvl w:val="0"/>
          <w:numId w:val="13"/>
        </w:numPr>
        <w:ind w:hanging="720"/>
        <w:rPr>
          <w:b/>
        </w:rPr>
      </w:pPr>
      <w:bookmarkStart w:id="67" w:name="_Toc261531777"/>
      <w:r w:rsidRPr="0071510C">
        <w:rPr>
          <w:b/>
        </w:rPr>
        <w:t>Simulação Numérica do Equilíbrio</w:t>
      </w:r>
      <w:bookmarkEnd w:id="67"/>
    </w:p>
    <w:p w:rsidR="00D122E8" w:rsidRPr="0071510C" w:rsidRDefault="00D122E8" w:rsidP="00D122E8">
      <w:pPr>
        <w:pStyle w:val="PargrafodaLista"/>
        <w:rPr>
          <w:b/>
        </w:rPr>
      </w:pPr>
    </w:p>
    <w:p w:rsidR="00C66134" w:rsidRDefault="00D122E8" w:rsidP="00FA502E">
      <w:pPr>
        <w:ind w:firstLine="680"/>
      </w:pPr>
      <w:r>
        <w:t xml:space="preserve">Neste trabalho, </w:t>
      </w:r>
      <w:r w:rsidR="00C66134" w:rsidRPr="0048183D">
        <w:t xml:space="preserve">as implicações </w:t>
      </w:r>
      <w:r>
        <w:t xml:space="preserve">do modelo foram analisadas </w:t>
      </w:r>
      <w:r w:rsidR="00C66134" w:rsidRPr="0048183D">
        <w:t>através do cálculo numérico do equilíbrio</w:t>
      </w:r>
      <w:r>
        <w:t xml:space="preserve"> para um conjunto de parâmetros </w:t>
      </w:r>
      <w:r w:rsidR="00C66134" w:rsidRPr="0048183D">
        <w:t>descrito</w:t>
      </w:r>
      <w:r>
        <w:t>s</w:t>
      </w:r>
      <w:r w:rsidR="00C66134" w:rsidRPr="0048183D">
        <w:t xml:space="preserve"> na Tabela 1.</w:t>
      </w:r>
      <w:r w:rsidR="0052146D">
        <w:t xml:space="preserve"> </w:t>
      </w:r>
      <w:r w:rsidR="00C66134" w:rsidRPr="0048183D">
        <w:t>A escolha dos projetos foi orientada por valores típicos de retorno esperado e desvio padrão de bolsas de países desenvolvidos (Projeto 1) e emergentes (Projeto 2). O Projeto 3 tem retorno esperado e desvio padrão típicos de países emergentes, mas incorpora uma assimetria maior em direção a retornos positivos.</w:t>
      </w:r>
    </w:p>
    <w:p w:rsidR="00D122E8" w:rsidRPr="0048183D" w:rsidRDefault="00D122E8" w:rsidP="00FA502E">
      <w:pPr>
        <w:ind w:firstLine="680"/>
      </w:pPr>
    </w:p>
    <w:tbl>
      <w:tblPr>
        <w:tblW w:w="0" w:type="auto"/>
        <w:jc w:val="center"/>
        <w:tblBorders>
          <w:top w:val="single" w:sz="4" w:space="0" w:color="000000"/>
          <w:bottom w:val="single" w:sz="4" w:space="0" w:color="000000"/>
        </w:tblBorders>
        <w:tblLook w:val="04A0"/>
      </w:tblPr>
      <w:tblGrid>
        <w:gridCol w:w="4390"/>
        <w:gridCol w:w="4390"/>
      </w:tblGrid>
      <w:tr w:rsidR="00C66134" w:rsidRPr="00331658" w:rsidTr="00987505">
        <w:trPr>
          <w:jc w:val="center"/>
        </w:trPr>
        <w:tc>
          <w:tcPr>
            <w:tcW w:w="4390" w:type="dxa"/>
            <w:tcBorders>
              <w:top w:val="single" w:sz="4" w:space="0" w:color="000000"/>
              <w:bottom w:val="single" w:sz="4" w:space="0" w:color="000000"/>
            </w:tcBorders>
            <w:shd w:val="pct15" w:color="auto" w:fill="auto"/>
          </w:tcPr>
          <w:p w:rsidR="00C66134" w:rsidRPr="00331658" w:rsidRDefault="00C66134" w:rsidP="00987505">
            <w:pPr>
              <w:jc w:val="center"/>
              <w:rPr>
                <w:b/>
                <w:sz w:val="20"/>
              </w:rPr>
            </w:pPr>
            <w:r w:rsidRPr="00331658">
              <w:rPr>
                <w:b/>
                <w:sz w:val="20"/>
              </w:rPr>
              <w:t>Parâmetro</w:t>
            </w:r>
          </w:p>
        </w:tc>
        <w:tc>
          <w:tcPr>
            <w:tcW w:w="4390" w:type="dxa"/>
            <w:tcBorders>
              <w:top w:val="single" w:sz="4" w:space="0" w:color="000000"/>
              <w:bottom w:val="single" w:sz="4" w:space="0" w:color="000000"/>
            </w:tcBorders>
            <w:shd w:val="pct15" w:color="auto" w:fill="auto"/>
          </w:tcPr>
          <w:p w:rsidR="00C66134" w:rsidRPr="00331658" w:rsidRDefault="00C66134" w:rsidP="00987505">
            <w:pPr>
              <w:jc w:val="center"/>
              <w:rPr>
                <w:b/>
                <w:sz w:val="20"/>
              </w:rPr>
            </w:pPr>
            <w:r w:rsidRPr="00331658">
              <w:rPr>
                <w:b/>
                <w:sz w:val="20"/>
              </w:rPr>
              <w:t>Valores Simulados</w:t>
            </w:r>
          </w:p>
        </w:tc>
      </w:tr>
      <w:tr w:rsidR="00C66134" w:rsidRPr="00331658" w:rsidTr="00987505">
        <w:trPr>
          <w:jc w:val="center"/>
        </w:trPr>
        <w:tc>
          <w:tcPr>
            <w:tcW w:w="4390" w:type="dxa"/>
            <w:tcBorders>
              <w:top w:val="single" w:sz="4" w:space="0" w:color="000000"/>
            </w:tcBorders>
            <w:vAlign w:val="center"/>
          </w:tcPr>
          <w:p w:rsidR="00C66134" w:rsidRPr="00331658" w:rsidRDefault="00C66134" w:rsidP="00987505">
            <w:pPr>
              <w:jc w:val="center"/>
              <w:rPr>
                <w:sz w:val="20"/>
              </w:rPr>
            </w:pPr>
            <w:r w:rsidRPr="00331658">
              <w:rPr>
                <w:sz w:val="20"/>
              </w:rPr>
              <w:t>Projeto disponível na economia</w:t>
            </w:r>
          </w:p>
        </w:tc>
        <w:tc>
          <w:tcPr>
            <w:tcW w:w="4390" w:type="dxa"/>
            <w:tcBorders>
              <w:top w:val="single" w:sz="4" w:space="0" w:color="000000"/>
            </w:tcBorders>
          </w:tcPr>
          <w:p w:rsidR="00C66134" w:rsidRPr="00331658" w:rsidRDefault="00C66134" w:rsidP="00987505">
            <w:pPr>
              <w:jc w:val="center"/>
              <w:rPr>
                <w:sz w:val="20"/>
              </w:rPr>
            </w:pPr>
            <w:r w:rsidRPr="00331658">
              <w:rPr>
                <w:sz w:val="20"/>
              </w:rPr>
              <w:object w:dxaOrig="4099" w:dyaOrig="1160">
                <v:shape id="_x0000_i1350" type="#_x0000_t75" style="width:204.2pt;height:58.05pt" o:ole="">
                  <v:imagedata r:id="rId637" o:title=""/>
                </v:shape>
                <o:OLEObject Type="Embed" ProgID="Equation.DSMT4" ShapeID="_x0000_i1350" DrawAspect="Content" ObjectID="_1341131935" r:id="rId638"/>
              </w:object>
            </w:r>
          </w:p>
        </w:tc>
      </w:tr>
      <w:tr w:rsidR="00C66134" w:rsidRPr="00331658" w:rsidTr="00987505">
        <w:trPr>
          <w:jc w:val="center"/>
        </w:trPr>
        <w:tc>
          <w:tcPr>
            <w:tcW w:w="4390" w:type="dxa"/>
            <w:vAlign w:val="center"/>
          </w:tcPr>
          <w:p w:rsidR="00C66134" w:rsidRPr="00331658" w:rsidRDefault="00C66134" w:rsidP="00987505">
            <w:pPr>
              <w:jc w:val="center"/>
              <w:rPr>
                <w:sz w:val="20"/>
              </w:rPr>
            </w:pPr>
            <w:r w:rsidRPr="00331658">
              <w:rPr>
                <w:sz w:val="20"/>
              </w:rPr>
              <w:t>Restrição ao investimento mínimo como proporção da riqueza total no período inicial (</w:t>
            </w:r>
            <w:r w:rsidRPr="00331658">
              <w:rPr>
                <w:b/>
                <w:position w:val="-12"/>
                <w:sz w:val="20"/>
              </w:rPr>
              <w:object w:dxaOrig="620" w:dyaOrig="360">
                <v:shape id="_x0000_i1351" type="#_x0000_t75" style="width:30.65pt;height:18.25pt" o:ole="">
                  <v:imagedata r:id="rId639" o:title=""/>
                </v:shape>
                <o:OLEObject Type="Embed" ProgID="Equation.DSMT4" ShapeID="_x0000_i1351" DrawAspect="Content" ObjectID="_1341131936" r:id="rId640"/>
              </w:object>
            </w:r>
            <w:r w:rsidRPr="00331658">
              <w:rPr>
                <w:sz w:val="20"/>
              </w:rPr>
              <w:t>)</w:t>
            </w:r>
          </w:p>
        </w:tc>
        <w:tc>
          <w:tcPr>
            <w:tcW w:w="4390" w:type="dxa"/>
          </w:tcPr>
          <w:p w:rsidR="00C66134" w:rsidRPr="00331658" w:rsidRDefault="0052146D" w:rsidP="00987505">
            <w:pPr>
              <w:jc w:val="center"/>
              <w:rPr>
                <w:sz w:val="20"/>
              </w:rPr>
            </w:pPr>
            <w:r w:rsidRPr="0052146D">
              <w:rPr>
                <w:position w:val="-24"/>
                <w:sz w:val="20"/>
              </w:rPr>
              <w:object w:dxaOrig="1420" w:dyaOrig="620">
                <v:shape id="_x0000_i1352" type="#_x0000_t75" style="width:56.4pt;height:24.7pt" o:ole="">
                  <v:imagedata r:id="rId641" o:title=""/>
                </v:shape>
                <o:OLEObject Type="Embed" ProgID="Equation.3" ShapeID="_x0000_i1352" DrawAspect="Content" ObjectID="_1341131937" r:id="rId642"/>
              </w:object>
            </w:r>
          </w:p>
        </w:tc>
      </w:tr>
      <w:tr w:rsidR="00C66134" w:rsidRPr="00331658" w:rsidTr="00987505">
        <w:trPr>
          <w:jc w:val="center"/>
        </w:trPr>
        <w:tc>
          <w:tcPr>
            <w:tcW w:w="4390" w:type="dxa"/>
          </w:tcPr>
          <w:p w:rsidR="00C66134" w:rsidRPr="00331658" w:rsidRDefault="00C66134" w:rsidP="00987505">
            <w:pPr>
              <w:jc w:val="center"/>
              <w:rPr>
                <w:sz w:val="20"/>
              </w:rPr>
            </w:pPr>
            <w:r w:rsidRPr="00331658">
              <w:rPr>
                <w:position w:val="-10"/>
                <w:sz w:val="20"/>
              </w:rPr>
              <w:t>Taxa de desconto da utilidade do consumo futuro (</w:t>
            </w:r>
            <w:r w:rsidRPr="00331658">
              <w:rPr>
                <w:i/>
                <w:position w:val="-10"/>
                <w:sz w:val="20"/>
              </w:rPr>
              <w:sym w:font="Symbol" w:char="F072"/>
            </w:r>
            <w:r w:rsidRPr="00331658">
              <w:rPr>
                <w:position w:val="-10"/>
                <w:sz w:val="20"/>
              </w:rPr>
              <w:t>)</w:t>
            </w:r>
          </w:p>
        </w:tc>
        <w:tc>
          <w:tcPr>
            <w:tcW w:w="4390" w:type="dxa"/>
          </w:tcPr>
          <w:p w:rsidR="00C66134" w:rsidRPr="00331658" w:rsidRDefault="00C66134" w:rsidP="00987505">
            <w:pPr>
              <w:jc w:val="center"/>
              <w:rPr>
                <w:sz w:val="20"/>
              </w:rPr>
            </w:pPr>
            <w:r w:rsidRPr="00331658">
              <w:rPr>
                <w:sz w:val="20"/>
              </w:rPr>
              <w:t>0,25; 0,50; 0,75</w:t>
            </w:r>
          </w:p>
        </w:tc>
      </w:tr>
      <w:tr w:rsidR="00C66134" w:rsidRPr="00331658" w:rsidTr="00987505">
        <w:trPr>
          <w:jc w:val="center"/>
        </w:trPr>
        <w:tc>
          <w:tcPr>
            <w:tcW w:w="4390" w:type="dxa"/>
          </w:tcPr>
          <w:p w:rsidR="00C66134" w:rsidRPr="00331658" w:rsidRDefault="00C66134" w:rsidP="00987505">
            <w:pPr>
              <w:jc w:val="center"/>
              <w:rPr>
                <w:sz w:val="20"/>
              </w:rPr>
            </w:pPr>
            <w:r w:rsidRPr="00331658">
              <w:rPr>
                <w:position w:val="-10"/>
                <w:sz w:val="20"/>
              </w:rPr>
              <w:t>Desigualdade (</w:t>
            </w:r>
            <w:r w:rsidRPr="00331658">
              <w:rPr>
                <w:i/>
                <w:position w:val="-10"/>
                <w:sz w:val="20"/>
              </w:rPr>
              <w:sym w:font="Symbol" w:char="F067"/>
            </w:r>
            <w:r w:rsidRPr="00331658">
              <w:rPr>
                <w:i/>
                <w:position w:val="-10"/>
                <w:sz w:val="20"/>
              </w:rPr>
              <w:t xml:space="preserve"> </w:t>
            </w:r>
            <w:r w:rsidRPr="00331658">
              <w:rPr>
                <w:position w:val="-10"/>
                <w:sz w:val="20"/>
              </w:rPr>
              <w:t>)</w:t>
            </w:r>
          </w:p>
        </w:tc>
        <w:tc>
          <w:tcPr>
            <w:tcW w:w="4390" w:type="dxa"/>
          </w:tcPr>
          <w:p w:rsidR="00C66134" w:rsidRPr="00331658" w:rsidRDefault="00C66134" w:rsidP="00987505">
            <w:pPr>
              <w:keepNext/>
              <w:jc w:val="center"/>
              <w:rPr>
                <w:sz w:val="20"/>
              </w:rPr>
            </w:pPr>
            <w:r w:rsidRPr="00331658">
              <w:rPr>
                <w:sz w:val="20"/>
              </w:rPr>
              <w:t>1, 2, 3, 4, 5</w:t>
            </w:r>
          </w:p>
        </w:tc>
      </w:tr>
    </w:tbl>
    <w:p w:rsidR="00C66134" w:rsidRPr="00331658" w:rsidRDefault="00C66134" w:rsidP="00331658">
      <w:pPr>
        <w:jc w:val="center"/>
        <w:rPr>
          <w:b/>
          <w:sz w:val="20"/>
        </w:rPr>
      </w:pPr>
      <w:bookmarkStart w:id="68" w:name="_Ref246828909"/>
      <w:bookmarkStart w:id="69" w:name="_Toc246961070"/>
      <w:r w:rsidRPr="00331658">
        <w:rPr>
          <w:b/>
          <w:sz w:val="20"/>
        </w:rPr>
        <w:t xml:space="preserve">Tabela </w:t>
      </w:r>
      <w:r w:rsidR="00910038" w:rsidRPr="00331658">
        <w:rPr>
          <w:b/>
          <w:sz w:val="20"/>
        </w:rPr>
        <w:fldChar w:fldCharType="begin"/>
      </w:r>
      <w:r w:rsidRPr="00331658">
        <w:rPr>
          <w:b/>
          <w:sz w:val="20"/>
        </w:rPr>
        <w:instrText xml:space="preserve"> SEQ Tabela \* ARABIC </w:instrText>
      </w:r>
      <w:r w:rsidR="00910038" w:rsidRPr="00331658">
        <w:rPr>
          <w:b/>
          <w:sz w:val="20"/>
        </w:rPr>
        <w:fldChar w:fldCharType="separate"/>
      </w:r>
      <w:r w:rsidR="00E16B24">
        <w:rPr>
          <w:b/>
          <w:noProof/>
          <w:sz w:val="20"/>
        </w:rPr>
        <w:t>1</w:t>
      </w:r>
      <w:r w:rsidR="00910038" w:rsidRPr="00331658">
        <w:rPr>
          <w:b/>
          <w:sz w:val="20"/>
        </w:rPr>
        <w:fldChar w:fldCharType="end"/>
      </w:r>
      <w:bookmarkEnd w:id="68"/>
      <w:r w:rsidRPr="00331658">
        <w:rPr>
          <w:b/>
          <w:sz w:val="20"/>
        </w:rPr>
        <w:t>: Parâmetros usados nas simulações numéricas</w:t>
      </w:r>
      <w:bookmarkEnd w:id="69"/>
    </w:p>
    <w:p w:rsidR="00C66134" w:rsidRPr="0048183D" w:rsidRDefault="00C66134" w:rsidP="00FA502E">
      <w:pPr>
        <w:ind w:left="1077" w:firstLine="680"/>
        <w:rPr>
          <w:b/>
        </w:rPr>
      </w:pPr>
    </w:p>
    <w:p w:rsidR="00C66134" w:rsidRPr="0048183D" w:rsidRDefault="00C66134" w:rsidP="00FA502E">
      <w:pPr>
        <w:ind w:firstLine="680"/>
      </w:pPr>
      <w:r w:rsidRPr="0048183D">
        <w:t>Em simulações prospectivas, observou-se que nem sempre existe o equilíbrio. A combinação de nível de desigualdade e restrição ao investimento mínimo pode gerar situações em que simplesmente não há empréstimos nem depósitos. Por exemplo, se o investimento mínimo for muito alto, o projeto pode não ser acessível, ou desejável nesta escala para a maioria da população. Se não há houver investimento no projeto, não haverá tomada de crédito e os bancos ficam sem função. Por outro lado, se a desigualdade for muito baixa e o investimento mínimo não impor um limite muito alto, os agentes não precisam do sistema financeiro para investir. Novamente o banco fica sem função e não há equilíbrio. A escolha da restrição ao investimento mínimo buscou usar valores de modo que houvesse o maior número possível de situações em que existe o equilíbrio.</w:t>
      </w:r>
    </w:p>
    <w:p w:rsidR="00C66134" w:rsidRDefault="00C66134" w:rsidP="00FA502E">
      <w:pPr>
        <w:ind w:firstLine="680"/>
      </w:pPr>
      <w:r w:rsidRPr="0048183D">
        <w:lastRenderedPageBreak/>
        <w:t xml:space="preserve">Os valores escolhidos para </w:t>
      </w:r>
      <w:r w:rsidRPr="0048183D">
        <w:rPr>
          <w:position w:val="-10"/>
        </w:rPr>
        <w:object w:dxaOrig="240" w:dyaOrig="260">
          <v:shape id="_x0000_i1353" type="#_x0000_t75" style="width:12.35pt;height:12.9pt" o:ole="">
            <v:imagedata r:id="rId643" o:title=""/>
          </v:shape>
          <o:OLEObject Type="Embed" ProgID="Equation.DSMT4" ShapeID="_x0000_i1353" DrawAspect="Content" ObjectID="_1341131938" r:id="rId644"/>
        </w:object>
      </w:r>
      <w:r w:rsidRPr="0048183D">
        <w:t xml:space="preserve"> simplesmente buscam uma cobertura razoável para o intervalo entre 0 e 1. </w:t>
      </w:r>
      <w:r w:rsidR="00EF46EC">
        <w:t>D</w:t>
      </w:r>
      <w:r w:rsidRPr="0048183D">
        <w:t>ecidiu-se utilizar apenas três valores em todas as combinações possíveis.</w:t>
      </w:r>
      <w:r w:rsidR="0052146D">
        <w:t xml:space="preserve"> </w:t>
      </w:r>
      <w:r w:rsidRPr="0048183D">
        <w:t xml:space="preserve">Analogamente, a escolha de </w:t>
      </w:r>
      <w:r w:rsidRPr="0048183D">
        <w:rPr>
          <w:position w:val="-10"/>
        </w:rPr>
        <w:object w:dxaOrig="200" w:dyaOrig="260">
          <v:shape id="_x0000_i1354" type="#_x0000_t75" style="width:9.15pt;height:12.9pt" o:ole="">
            <v:imagedata r:id="rId645" o:title=""/>
          </v:shape>
          <o:OLEObject Type="Embed" ProgID="Equation.DSMT4" ShapeID="_x0000_i1354" DrawAspect="Content" ObjectID="_1341131939" r:id="rId646"/>
        </w:object>
      </w:r>
      <w:r w:rsidRPr="0048183D">
        <w:t xml:space="preserve"> buscou uma cobertura razoável dos valores de índice de Gini encontrados em</w:t>
      </w:r>
      <w:r w:rsidR="00EF46EC">
        <w:t xml:space="preserve"> economias reais</w:t>
      </w:r>
      <w:r w:rsidRPr="0048183D">
        <w:t xml:space="preserve">. Até o valor 5, a relação entre o índice de Gini e </w:t>
      </w:r>
      <w:r w:rsidRPr="0048183D">
        <w:rPr>
          <w:position w:val="-10"/>
        </w:rPr>
        <w:object w:dxaOrig="200" w:dyaOrig="260">
          <v:shape id="_x0000_i1355" type="#_x0000_t75" style="width:9.15pt;height:12.9pt" o:ole="">
            <v:imagedata r:id="rId645" o:title=""/>
          </v:shape>
          <o:OLEObject Type="Embed" ProgID="Equation.DSMT4" ShapeID="_x0000_i1355" DrawAspect="Content" ObjectID="_1341131940" r:id="rId647"/>
        </w:object>
      </w:r>
      <w:r w:rsidRPr="0048183D">
        <w:t xml:space="preserve"> apresenta pouca não-linearidade, como mostrado na tabela abaixo:</w:t>
      </w:r>
    </w:p>
    <w:p w:rsidR="00987505" w:rsidRPr="0048183D" w:rsidRDefault="00987505" w:rsidP="00FA502E">
      <w:pPr>
        <w:ind w:firstLine="680"/>
      </w:pPr>
    </w:p>
    <w:tbl>
      <w:tblPr>
        <w:tblW w:w="7222" w:type="dxa"/>
        <w:jc w:val="center"/>
        <w:tblInd w:w="55" w:type="dxa"/>
        <w:tblCellMar>
          <w:left w:w="70" w:type="dxa"/>
          <w:right w:w="70" w:type="dxa"/>
        </w:tblCellMar>
        <w:tblLook w:val="04A0"/>
      </w:tblPr>
      <w:tblGrid>
        <w:gridCol w:w="960"/>
        <w:gridCol w:w="1803"/>
        <w:gridCol w:w="4459"/>
      </w:tblGrid>
      <w:tr w:rsidR="00C66134" w:rsidRPr="00EF46EC" w:rsidTr="00EE493F">
        <w:trPr>
          <w:trHeight w:val="615"/>
          <w:jc w:val="center"/>
        </w:trPr>
        <w:tc>
          <w:tcPr>
            <w:tcW w:w="960" w:type="dxa"/>
            <w:tcBorders>
              <w:top w:val="single" w:sz="8" w:space="0" w:color="auto"/>
              <w:left w:val="nil"/>
              <w:bottom w:val="single" w:sz="8" w:space="0" w:color="auto"/>
              <w:right w:val="nil"/>
            </w:tcBorders>
            <w:shd w:val="clear" w:color="000000" w:fill="D8D8D8"/>
            <w:vAlign w:val="center"/>
            <w:hideMark/>
          </w:tcPr>
          <w:p w:rsidR="00C66134" w:rsidRPr="00EF46EC" w:rsidRDefault="00C66134" w:rsidP="00987505">
            <w:pPr>
              <w:jc w:val="center"/>
              <w:rPr>
                <w:b/>
                <w:bCs/>
                <w:color w:val="000000"/>
              </w:rPr>
            </w:pPr>
            <w:r w:rsidRPr="00EF46EC">
              <w:rPr>
                <w:position w:val="-10"/>
                <w:sz w:val="22"/>
                <w:szCs w:val="22"/>
              </w:rPr>
              <w:object w:dxaOrig="200" w:dyaOrig="260">
                <v:shape id="_x0000_i1356" type="#_x0000_t75" style="width:9.15pt;height:12.9pt" o:ole="">
                  <v:imagedata r:id="rId645" o:title=""/>
                </v:shape>
                <o:OLEObject Type="Embed" ProgID="Equation.DSMT4" ShapeID="_x0000_i1356" DrawAspect="Content" ObjectID="_1341131941" r:id="rId648"/>
              </w:object>
            </w:r>
          </w:p>
        </w:tc>
        <w:tc>
          <w:tcPr>
            <w:tcW w:w="1803" w:type="dxa"/>
            <w:tcBorders>
              <w:top w:val="single" w:sz="8" w:space="0" w:color="auto"/>
              <w:left w:val="nil"/>
              <w:bottom w:val="single" w:sz="8" w:space="0" w:color="auto"/>
              <w:right w:val="nil"/>
            </w:tcBorders>
            <w:shd w:val="clear" w:color="000000" w:fill="D8D8D8"/>
            <w:vAlign w:val="center"/>
            <w:hideMark/>
          </w:tcPr>
          <w:p w:rsidR="00C66134" w:rsidRPr="00EF46EC" w:rsidRDefault="00C66134" w:rsidP="00987505">
            <w:pPr>
              <w:jc w:val="center"/>
              <w:rPr>
                <w:b/>
                <w:bCs/>
                <w:color w:val="000000"/>
              </w:rPr>
            </w:pPr>
            <w:r w:rsidRPr="00EF46EC">
              <w:rPr>
                <w:b/>
                <w:bCs/>
                <w:color w:val="000000"/>
                <w:sz w:val="22"/>
                <w:szCs w:val="22"/>
              </w:rPr>
              <w:t>Índice de Gini correspondente</w:t>
            </w:r>
          </w:p>
        </w:tc>
        <w:tc>
          <w:tcPr>
            <w:tcW w:w="4459" w:type="dxa"/>
            <w:tcBorders>
              <w:top w:val="single" w:sz="8" w:space="0" w:color="auto"/>
              <w:left w:val="nil"/>
              <w:bottom w:val="single" w:sz="8" w:space="0" w:color="auto"/>
              <w:right w:val="nil"/>
            </w:tcBorders>
            <w:shd w:val="clear" w:color="000000" w:fill="D8D8D8"/>
            <w:vAlign w:val="center"/>
            <w:hideMark/>
          </w:tcPr>
          <w:p w:rsidR="00C66134" w:rsidRPr="00EF46EC" w:rsidRDefault="00C66134" w:rsidP="00987505">
            <w:pPr>
              <w:jc w:val="center"/>
              <w:rPr>
                <w:b/>
                <w:bCs/>
                <w:color w:val="000000"/>
              </w:rPr>
            </w:pPr>
            <w:r w:rsidRPr="00EF46EC">
              <w:rPr>
                <w:b/>
                <w:bCs/>
                <w:color w:val="000000"/>
                <w:sz w:val="22"/>
                <w:szCs w:val="22"/>
              </w:rPr>
              <w:t>Exemplo de países com índice de Gini próximo</w:t>
            </w:r>
          </w:p>
        </w:tc>
      </w:tr>
      <w:tr w:rsidR="00C66134" w:rsidRPr="00EF46EC" w:rsidTr="00EE493F">
        <w:trPr>
          <w:trHeight w:val="300"/>
          <w:jc w:val="center"/>
        </w:trPr>
        <w:tc>
          <w:tcPr>
            <w:tcW w:w="960" w:type="dxa"/>
            <w:tcBorders>
              <w:top w:val="nil"/>
              <w:left w:val="nil"/>
              <w:bottom w:val="nil"/>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1</w:t>
            </w:r>
          </w:p>
        </w:tc>
        <w:tc>
          <w:tcPr>
            <w:tcW w:w="1803" w:type="dxa"/>
            <w:tcBorders>
              <w:top w:val="nil"/>
              <w:left w:val="nil"/>
              <w:bottom w:val="nil"/>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16,40%</w:t>
            </w:r>
          </w:p>
        </w:tc>
        <w:tc>
          <w:tcPr>
            <w:tcW w:w="4459" w:type="dxa"/>
            <w:tcBorders>
              <w:top w:val="nil"/>
              <w:left w:val="nil"/>
              <w:bottom w:val="nil"/>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Menor que Dinamarca</w:t>
            </w:r>
          </w:p>
        </w:tc>
      </w:tr>
      <w:tr w:rsidR="00C66134" w:rsidRPr="00EF46EC" w:rsidTr="00EE493F">
        <w:trPr>
          <w:trHeight w:val="300"/>
          <w:jc w:val="center"/>
        </w:trPr>
        <w:tc>
          <w:tcPr>
            <w:tcW w:w="960" w:type="dxa"/>
            <w:tcBorders>
              <w:top w:val="nil"/>
              <w:left w:val="nil"/>
              <w:bottom w:val="nil"/>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2</w:t>
            </w:r>
          </w:p>
        </w:tc>
        <w:tc>
          <w:tcPr>
            <w:tcW w:w="1803" w:type="dxa"/>
            <w:tcBorders>
              <w:top w:val="nil"/>
              <w:left w:val="nil"/>
              <w:bottom w:val="nil"/>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31,30%</w:t>
            </w:r>
          </w:p>
        </w:tc>
        <w:tc>
          <w:tcPr>
            <w:tcW w:w="4459" w:type="dxa"/>
            <w:tcBorders>
              <w:top w:val="nil"/>
              <w:left w:val="nil"/>
              <w:bottom w:val="nil"/>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Canadá, Slovênia, Paquistão</w:t>
            </w:r>
          </w:p>
        </w:tc>
      </w:tr>
      <w:tr w:rsidR="00C66134" w:rsidRPr="00EF46EC" w:rsidTr="00EE493F">
        <w:trPr>
          <w:trHeight w:val="300"/>
          <w:jc w:val="center"/>
        </w:trPr>
        <w:tc>
          <w:tcPr>
            <w:tcW w:w="960" w:type="dxa"/>
            <w:tcBorders>
              <w:top w:val="nil"/>
              <w:left w:val="nil"/>
              <w:bottom w:val="nil"/>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3</w:t>
            </w:r>
          </w:p>
        </w:tc>
        <w:tc>
          <w:tcPr>
            <w:tcW w:w="1803" w:type="dxa"/>
            <w:tcBorders>
              <w:top w:val="nil"/>
              <w:left w:val="nil"/>
              <w:bottom w:val="nil"/>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43,81%</w:t>
            </w:r>
          </w:p>
        </w:tc>
        <w:tc>
          <w:tcPr>
            <w:tcW w:w="4459" w:type="dxa"/>
            <w:tcBorders>
              <w:top w:val="nil"/>
              <w:left w:val="nil"/>
              <w:bottom w:val="nil"/>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Nigéria, Hong Kong, Filipinas</w:t>
            </w:r>
          </w:p>
        </w:tc>
      </w:tr>
      <w:tr w:rsidR="00C66134" w:rsidRPr="00EF46EC" w:rsidTr="00EE493F">
        <w:trPr>
          <w:trHeight w:val="300"/>
          <w:jc w:val="center"/>
        </w:trPr>
        <w:tc>
          <w:tcPr>
            <w:tcW w:w="960" w:type="dxa"/>
            <w:tcBorders>
              <w:top w:val="nil"/>
              <w:left w:val="nil"/>
              <w:bottom w:val="nil"/>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4</w:t>
            </w:r>
          </w:p>
        </w:tc>
        <w:tc>
          <w:tcPr>
            <w:tcW w:w="1803" w:type="dxa"/>
            <w:tcBorders>
              <w:top w:val="nil"/>
              <w:left w:val="nil"/>
              <w:bottom w:val="nil"/>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53,73%</w:t>
            </w:r>
          </w:p>
        </w:tc>
        <w:tc>
          <w:tcPr>
            <w:tcW w:w="4459" w:type="dxa"/>
            <w:tcBorders>
              <w:top w:val="nil"/>
              <w:left w:val="nil"/>
              <w:bottom w:val="nil"/>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Brasil, Equador, Paraguai</w:t>
            </w:r>
          </w:p>
        </w:tc>
      </w:tr>
      <w:tr w:rsidR="00C66134" w:rsidRPr="00EF46EC" w:rsidTr="00EE493F">
        <w:trPr>
          <w:trHeight w:val="315"/>
          <w:jc w:val="center"/>
        </w:trPr>
        <w:tc>
          <w:tcPr>
            <w:tcW w:w="960" w:type="dxa"/>
            <w:tcBorders>
              <w:top w:val="nil"/>
              <w:left w:val="nil"/>
              <w:bottom w:val="single" w:sz="8" w:space="0" w:color="auto"/>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5</w:t>
            </w:r>
          </w:p>
        </w:tc>
        <w:tc>
          <w:tcPr>
            <w:tcW w:w="1803" w:type="dxa"/>
            <w:tcBorders>
              <w:top w:val="nil"/>
              <w:left w:val="nil"/>
              <w:bottom w:val="single" w:sz="8" w:space="0" w:color="auto"/>
              <w:right w:val="nil"/>
            </w:tcBorders>
            <w:shd w:val="clear" w:color="auto" w:fill="auto"/>
            <w:noWrap/>
            <w:vAlign w:val="bottom"/>
            <w:hideMark/>
          </w:tcPr>
          <w:p w:rsidR="00C66134" w:rsidRPr="00EF46EC" w:rsidRDefault="00C66134" w:rsidP="00987505">
            <w:pPr>
              <w:jc w:val="center"/>
              <w:rPr>
                <w:color w:val="000000"/>
              </w:rPr>
            </w:pPr>
            <w:r w:rsidRPr="00EF46EC">
              <w:rPr>
                <w:color w:val="000000"/>
                <w:sz w:val="22"/>
                <w:szCs w:val="22"/>
              </w:rPr>
              <w:t>61,36%</w:t>
            </w:r>
          </w:p>
        </w:tc>
        <w:tc>
          <w:tcPr>
            <w:tcW w:w="4459" w:type="dxa"/>
            <w:tcBorders>
              <w:top w:val="nil"/>
              <w:left w:val="nil"/>
              <w:bottom w:val="single" w:sz="8" w:space="0" w:color="auto"/>
              <w:right w:val="nil"/>
            </w:tcBorders>
            <w:shd w:val="clear" w:color="auto" w:fill="auto"/>
            <w:noWrap/>
            <w:vAlign w:val="bottom"/>
            <w:hideMark/>
          </w:tcPr>
          <w:p w:rsidR="00C66134" w:rsidRPr="00EF46EC" w:rsidRDefault="00C66134" w:rsidP="00987505">
            <w:pPr>
              <w:keepNext/>
              <w:jc w:val="center"/>
              <w:rPr>
                <w:color w:val="000000"/>
              </w:rPr>
            </w:pPr>
            <w:r w:rsidRPr="00EF46EC">
              <w:rPr>
                <w:color w:val="000000"/>
                <w:sz w:val="22"/>
                <w:szCs w:val="22"/>
              </w:rPr>
              <w:t>Botswana, Haiti</w:t>
            </w:r>
          </w:p>
        </w:tc>
      </w:tr>
    </w:tbl>
    <w:p w:rsidR="00C66134" w:rsidRPr="00EF46EC" w:rsidRDefault="00C66134" w:rsidP="00EF46EC">
      <w:pPr>
        <w:pStyle w:val="Legenda"/>
      </w:pPr>
      <w:r w:rsidRPr="00EF46EC">
        <w:t>Fonte: United Nations Development Report 2009.</w:t>
      </w:r>
    </w:p>
    <w:p w:rsidR="00C66134" w:rsidRPr="00331658" w:rsidRDefault="00C66134" w:rsidP="0052146D">
      <w:pPr>
        <w:rPr>
          <w:b/>
          <w:sz w:val="20"/>
        </w:rPr>
      </w:pPr>
      <w:bookmarkStart w:id="70" w:name="_Toc246961071"/>
      <w:r w:rsidRPr="00331658">
        <w:rPr>
          <w:b/>
          <w:sz w:val="20"/>
        </w:rPr>
        <w:t xml:space="preserve">Tabela </w:t>
      </w:r>
      <w:r w:rsidR="00910038" w:rsidRPr="00331658">
        <w:rPr>
          <w:b/>
          <w:sz w:val="20"/>
        </w:rPr>
        <w:fldChar w:fldCharType="begin"/>
      </w:r>
      <w:r w:rsidRPr="00331658">
        <w:rPr>
          <w:b/>
          <w:sz w:val="20"/>
        </w:rPr>
        <w:instrText xml:space="preserve"> SEQ Tabela \* ARABIC </w:instrText>
      </w:r>
      <w:r w:rsidR="00910038" w:rsidRPr="00331658">
        <w:rPr>
          <w:b/>
          <w:sz w:val="20"/>
        </w:rPr>
        <w:fldChar w:fldCharType="separate"/>
      </w:r>
      <w:r w:rsidR="00E16B24">
        <w:rPr>
          <w:b/>
          <w:noProof/>
          <w:sz w:val="20"/>
        </w:rPr>
        <w:t>2</w:t>
      </w:r>
      <w:r w:rsidR="00910038" w:rsidRPr="00331658">
        <w:rPr>
          <w:b/>
          <w:sz w:val="20"/>
        </w:rPr>
        <w:fldChar w:fldCharType="end"/>
      </w:r>
      <w:r w:rsidRPr="00331658">
        <w:rPr>
          <w:b/>
          <w:sz w:val="20"/>
        </w:rPr>
        <w:t xml:space="preserve">: Valores de </w:t>
      </w:r>
      <w:r w:rsidRPr="00331658">
        <w:rPr>
          <w:b/>
          <w:i/>
          <w:sz w:val="20"/>
        </w:rPr>
        <w:sym w:font="Symbol" w:char="F067"/>
      </w:r>
      <w:r w:rsidRPr="00331658">
        <w:rPr>
          <w:b/>
          <w:sz w:val="20"/>
        </w:rPr>
        <w:t xml:space="preserve"> usados, índices de Gini correspondentes e economias reais cujos índices de Gini aproximam-se dos utilizados na simulação</w:t>
      </w:r>
      <w:bookmarkEnd w:id="70"/>
    </w:p>
    <w:p w:rsidR="00C66134" w:rsidRPr="0048183D" w:rsidRDefault="00C66134" w:rsidP="00FA502E">
      <w:pPr>
        <w:ind w:firstLine="680"/>
      </w:pPr>
    </w:p>
    <w:p w:rsidR="00C66134" w:rsidRPr="0048183D" w:rsidRDefault="00C66134" w:rsidP="000D0018">
      <w:pPr>
        <w:ind w:firstLine="680"/>
      </w:pPr>
      <w:r w:rsidRPr="0048183D">
        <w:t xml:space="preserve">Para cada valor de </w:t>
      </w:r>
      <w:r w:rsidRPr="0048183D">
        <w:rPr>
          <w:position w:val="-10"/>
        </w:rPr>
        <w:object w:dxaOrig="200" w:dyaOrig="260">
          <v:shape id="_x0000_i1357" type="#_x0000_t75" style="width:9.15pt;height:12.9pt" o:ole="">
            <v:imagedata r:id="rId645" o:title=""/>
          </v:shape>
          <o:OLEObject Type="Embed" ProgID="Equation.DSMT4" ShapeID="_x0000_i1357" DrawAspect="Content" ObjectID="_1341131942" r:id="rId649"/>
        </w:object>
      </w:r>
      <w:r w:rsidRPr="0048183D">
        <w:t xml:space="preserve"> foi necessário usar um valor correspondente do parâmetro de escala </w:t>
      </w:r>
      <w:r w:rsidRPr="0048183D">
        <w:rPr>
          <w:position w:val="-4"/>
        </w:rPr>
        <w:object w:dxaOrig="240" w:dyaOrig="260">
          <v:shape id="_x0000_i1358" type="#_x0000_t75" style="width:12.35pt;height:12.9pt" o:ole="">
            <v:imagedata r:id="rId650" o:title=""/>
          </v:shape>
          <o:OLEObject Type="Embed" ProgID="Equation.DSMT4" ShapeID="_x0000_i1358" DrawAspect="Content" ObjectID="_1341131943" r:id="rId651"/>
        </w:object>
      </w:r>
      <w:r w:rsidRPr="0048183D">
        <w:t xml:space="preserve"> de modo que a riqueza total da economia não mudasse de uma simulação para outra</w:t>
      </w:r>
      <w:r w:rsidR="000D0018">
        <w:t>.</w:t>
      </w:r>
      <w:r w:rsidR="000D0018" w:rsidRPr="0048183D">
        <w:t xml:space="preserve"> </w:t>
      </w:r>
      <w:r w:rsidRPr="0048183D">
        <w:t xml:space="preserve">Como </w:t>
      </w:r>
      <w:r w:rsidRPr="0048183D">
        <w:rPr>
          <w:position w:val="-4"/>
        </w:rPr>
        <w:object w:dxaOrig="240" w:dyaOrig="260">
          <v:shape id="_x0000_i1359" type="#_x0000_t75" style="width:12.35pt;height:12.9pt" o:ole="">
            <v:imagedata r:id="rId650" o:title=""/>
          </v:shape>
          <o:OLEObject Type="Embed" ProgID="Equation.DSMT4" ShapeID="_x0000_i1359" DrawAspect="Content" ObjectID="_1341131944" r:id="rId652"/>
        </w:object>
      </w:r>
      <w:r w:rsidRPr="0048183D">
        <w:t xml:space="preserve"> para </w:t>
      </w:r>
      <w:r w:rsidRPr="0048183D">
        <w:rPr>
          <w:i/>
        </w:rPr>
        <w:sym w:font="Symbol" w:char="F067"/>
      </w:r>
      <w:r w:rsidRPr="0048183D">
        <w:t xml:space="preserve"> =1 foi arbitrariamente definido com o valor de 10, os demais valores foram: 5,39 para </w:t>
      </w:r>
      <w:r w:rsidRPr="0048183D">
        <w:rPr>
          <w:i/>
        </w:rPr>
        <w:sym w:font="Symbol" w:char="F067"/>
      </w:r>
      <w:r w:rsidRPr="0048183D">
        <w:t xml:space="preserve">  = 2; 2,70 para </w:t>
      </w:r>
      <w:r w:rsidRPr="0048183D">
        <w:rPr>
          <w:i/>
        </w:rPr>
        <w:sym w:font="Symbol" w:char="F067"/>
      </w:r>
      <w:r w:rsidRPr="0048183D">
        <w:t xml:space="preserve">  = 3; 1,28 para </w:t>
      </w:r>
      <w:r w:rsidRPr="0048183D">
        <w:rPr>
          <w:i/>
        </w:rPr>
        <w:sym w:font="Symbol" w:char="F067"/>
      </w:r>
      <w:r w:rsidRPr="0048183D">
        <w:t xml:space="preserve">  = 4 e 0,58 para </w:t>
      </w:r>
      <w:r w:rsidRPr="0048183D">
        <w:rPr>
          <w:i/>
        </w:rPr>
        <w:sym w:font="Symbol" w:char="F067"/>
      </w:r>
      <w:r w:rsidRPr="0048183D">
        <w:t xml:space="preserve">  = 5.</w:t>
      </w:r>
    </w:p>
    <w:p w:rsidR="0052146D" w:rsidRDefault="00C66134" w:rsidP="0052146D">
      <w:pPr>
        <w:ind w:firstLine="680"/>
      </w:pPr>
      <w:r w:rsidRPr="0048183D">
        <w:t xml:space="preserve">Na simulação foram calculadas matrizes de decisões ótimas contendo pares de escolhas </w:t>
      </w:r>
      <w:r w:rsidRPr="0048183D">
        <w:rPr>
          <w:position w:val="-12"/>
        </w:rPr>
        <w:object w:dxaOrig="780" w:dyaOrig="380">
          <v:shape id="_x0000_i1360" type="#_x0000_t75" style="width:38.7pt;height:19.35pt" o:ole="">
            <v:imagedata r:id="rId653" o:title=""/>
          </v:shape>
          <o:OLEObject Type="Embed" ProgID="Equation.DSMT4" ShapeID="_x0000_i1360" DrawAspect="Content" ObjectID="_1341131945" r:id="rId654"/>
        </w:object>
      </w:r>
      <w:r w:rsidRPr="0048183D">
        <w:t xml:space="preserve"> para toda a população que foi discretizada em intervalos de valor 0,001. Como o ótimo depende dos valores de </w:t>
      </w:r>
      <w:r w:rsidRPr="0048183D">
        <w:rPr>
          <w:position w:val="-14"/>
        </w:rPr>
        <w:object w:dxaOrig="240" w:dyaOrig="380">
          <v:shape id="_x0000_i1361" type="#_x0000_t75" style="width:12.35pt;height:19.35pt" o:ole="">
            <v:imagedata r:id="rId655" o:title=""/>
          </v:shape>
          <o:OLEObject Type="Embed" ProgID="Equation.DSMT4" ShapeID="_x0000_i1361" DrawAspect="Content" ObjectID="_1341131946" r:id="rId656"/>
        </w:object>
      </w:r>
      <w:r w:rsidRPr="0048183D">
        <w:t xml:space="preserve"> e </w:t>
      </w:r>
      <w:r w:rsidRPr="0048183D">
        <w:rPr>
          <w:position w:val="-12"/>
        </w:rPr>
        <w:object w:dxaOrig="220" w:dyaOrig="360">
          <v:shape id="_x0000_i1362" type="#_x0000_t75" style="width:11.8pt;height:18.25pt" o:ole="">
            <v:imagedata r:id="rId657" o:title=""/>
          </v:shape>
          <o:OLEObject Type="Embed" ProgID="Equation.DSMT4" ShapeID="_x0000_i1362" DrawAspect="Content" ObjectID="_1341131947" r:id="rId658"/>
        </w:object>
      </w:r>
      <w:r w:rsidRPr="0048183D">
        <w:t xml:space="preserve">, as matrizes de decisão ótima foram calculadas para todas as combinações possíveis de taxas </w:t>
      </w:r>
      <w:r w:rsidRPr="0048183D">
        <w:rPr>
          <w:position w:val="-14"/>
        </w:rPr>
        <w:object w:dxaOrig="240" w:dyaOrig="380">
          <v:shape id="_x0000_i1363" type="#_x0000_t75" style="width:12.35pt;height:19.35pt" o:ole="">
            <v:imagedata r:id="rId655" o:title=""/>
          </v:shape>
          <o:OLEObject Type="Embed" ProgID="Equation.DSMT4" ShapeID="_x0000_i1363" DrawAspect="Content" ObjectID="_1341131948" r:id="rId659"/>
        </w:object>
      </w:r>
      <w:r w:rsidRPr="0048183D">
        <w:t xml:space="preserve"> e </w:t>
      </w:r>
      <w:r w:rsidRPr="0048183D">
        <w:rPr>
          <w:position w:val="-12"/>
        </w:rPr>
        <w:object w:dxaOrig="220" w:dyaOrig="360">
          <v:shape id="_x0000_i1364" type="#_x0000_t75" style="width:11.8pt;height:18.25pt" o:ole="">
            <v:imagedata r:id="rId657" o:title=""/>
          </v:shape>
          <o:OLEObject Type="Embed" ProgID="Equation.DSMT4" ShapeID="_x0000_i1364" DrawAspect="Content" ObjectID="_1341131949" r:id="rId660"/>
        </w:object>
      </w:r>
      <w:r w:rsidRPr="0048183D">
        <w:t xml:space="preserve">, selecionadas em intervalos de 0,1%, que atendessem as condições </w:t>
      </w:r>
      <w:fldSimple w:instr=" REF _Ref246713632 \h  \* MERGEFORMAT ">
        <w:r w:rsidR="00E16B24" w:rsidRPr="0048183D">
          <w:t>(</w:t>
        </w:r>
        <w:r w:rsidR="00E16B24">
          <w:rPr>
            <w:noProof/>
          </w:rPr>
          <w:t>6</w:t>
        </w:r>
        <w:r w:rsidR="00E16B24" w:rsidRPr="0048183D">
          <w:t>)</w:t>
        </w:r>
      </w:fldSimple>
      <w:r w:rsidRPr="0048183D">
        <w:t xml:space="preserve">, </w:t>
      </w:r>
      <w:fldSimple w:instr=" REF _Ref195890804 \h  \* MERGEFORMAT ">
        <w:r w:rsidR="00E16B24" w:rsidRPr="0048183D">
          <w:t>(</w:t>
        </w:r>
        <w:r w:rsidR="00E16B24">
          <w:rPr>
            <w:noProof/>
          </w:rPr>
          <w:t>24</w:t>
        </w:r>
        <w:r w:rsidR="00E16B24" w:rsidRPr="0048183D">
          <w:t>)</w:t>
        </w:r>
      </w:fldSimple>
      <w:r w:rsidRPr="0048183D">
        <w:t xml:space="preserve"> e </w:t>
      </w:r>
      <w:fldSimple w:instr=" REF _Ref166671880 \h  \* MERGEFORMAT ">
        <w:r w:rsidR="00E16B24" w:rsidRPr="0048183D">
          <w:t>(</w:t>
        </w:r>
        <w:r w:rsidR="00E16B24">
          <w:rPr>
            <w:noProof/>
          </w:rPr>
          <w:t>35</w:t>
        </w:r>
        <w:r w:rsidR="00E16B24" w:rsidRPr="0048183D">
          <w:t>)</w:t>
        </w:r>
      </w:fldSimple>
      <w:r w:rsidRPr="0048183D">
        <w:t xml:space="preserve">. Dado o vetor de decisões ótimas, foram calculadas aproximações numéricas, para cada combinação de </w:t>
      </w:r>
      <w:r w:rsidRPr="0048183D">
        <w:rPr>
          <w:position w:val="-14"/>
        </w:rPr>
        <w:object w:dxaOrig="240" w:dyaOrig="380">
          <v:shape id="_x0000_i1365" type="#_x0000_t75" style="width:12.35pt;height:19.35pt" o:ole="">
            <v:imagedata r:id="rId655" o:title=""/>
          </v:shape>
          <o:OLEObject Type="Embed" ProgID="Equation.DSMT4" ShapeID="_x0000_i1365" DrawAspect="Content" ObjectID="_1341131950" r:id="rId661"/>
        </w:object>
      </w:r>
      <w:r w:rsidRPr="0048183D">
        <w:t xml:space="preserve"> e </w:t>
      </w:r>
      <w:r w:rsidRPr="0048183D">
        <w:rPr>
          <w:position w:val="-12"/>
        </w:rPr>
        <w:object w:dxaOrig="220" w:dyaOrig="360">
          <v:shape id="_x0000_i1366" type="#_x0000_t75" style="width:11.8pt;height:18.25pt" o:ole="">
            <v:imagedata r:id="rId657" o:title=""/>
          </v:shape>
          <o:OLEObject Type="Embed" ProgID="Equation.DSMT4" ShapeID="_x0000_i1366" DrawAspect="Content" ObjectID="_1341131951" r:id="rId662"/>
        </w:object>
      </w:r>
      <w:r w:rsidRPr="0048183D">
        <w:t>, dos valores:</w:t>
      </w:r>
    </w:p>
    <w:p w:rsidR="0052146D" w:rsidRDefault="00C66134" w:rsidP="0052146D">
      <w:pPr>
        <w:pStyle w:val="PargrafodaLista"/>
        <w:numPr>
          <w:ilvl w:val="0"/>
          <w:numId w:val="6"/>
        </w:numPr>
      </w:pPr>
      <w:r w:rsidRPr="0048183D">
        <w:rPr>
          <w:position w:val="-32"/>
        </w:rPr>
        <w:object w:dxaOrig="1300" w:dyaOrig="760">
          <v:shape id="_x0000_i1367" type="#_x0000_t75" style="width:65pt;height:37.6pt" o:ole="">
            <v:imagedata r:id="rId663" o:title=""/>
          </v:shape>
          <o:OLEObject Type="Embed" ProgID="Equation.DSMT4" ShapeID="_x0000_i1367" DrawAspect="Content" ObjectID="_1341131952" r:id="rId664"/>
        </w:object>
      </w:r>
      <w:r w:rsidRPr="0048183D">
        <w:t>: a diferença entre a quantidade demandada e a quantidade ofertada de recursos;</w:t>
      </w:r>
    </w:p>
    <w:p w:rsidR="0052146D" w:rsidRDefault="00C66134" w:rsidP="0052146D">
      <w:pPr>
        <w:pStyle w:val="PargrafodaLista"/>
        <w:numPr>
          <w:ilvl w:val="0"/>
          <w:numId w:val="6"/>
        </w:numPr>
      </w:pPr>
      <w:r w:rsidRPr="0048183D">
        <w:rPr>
          <w:position w:val="-32"/>
        </w:rPr>
        <w:object w:dxaOrig="1520" w:dyaOrig="760">
          <v:shape id="_x0000_i1368" type="#_x0000_t75" style="width:76.3pt;height:37.6pt" o:ole="">
            <v:imagedata r:id="rId665" o:title=""/>
          </v:shape>
          <o:OLEObject Type="Embed" ProgID="Equation.DSMT4" ShapeID="_x0000_i1368" DrawAspect="Content" ObjectID="_1341131953" r:id="rId666"/>
        </w:object>
      </w:r>
      <w:r w:rsidRPr="0048183D">
        <w:t>: a média dos valores absolutos das quantidades demandadas e ofertadas;</w:t>
      </w:r>
    </w:p>
    <w:p w:rsidR="00C66134" w:rsidRPr="0048183D" w:rsidRDefault="00C66134" w:rsidP="0052146D">
      <w:pPr>
        <w:pStyle w:val="PargrafodaLista"/>
        <w:numPr>
          <w:ilvl w:val="0"/>
          <w:numId w:val="6"/>
        </w:numPr>
      </w:pPr>
      <w:r w:rsidRPr="0048183D">
        <w:rPr>
          <w:position w:val="-32"/>
        </w:rPr>
        <w:object w:dxaOrig="1820" w:dyaOrig="760">
          <v:shape id="_x0000_i1369" type="#_x0000_t75" style="width:91.35pt;height:37.6pt" o:ole="">
            <v:imagedata r:id="rId667" o:title=""/>
          </v:shape>
          <o:OLEObject Type="Embed" ProgID="Equation.DSMT4" ShapeID="_x0000_i1369" DrawAspect="Content" ObjectID="_1341131954" r:id="rId668"/>
        </w:object>
      </w:r>
      <w:r w:rsidRPr="0048183D">
        <w:t>: medida relacionada com o lucro do banco.</w:t>
      </w:r>
    </w:p>
    <w:p w:rsidR="00C66134" w:rsidRDefault="00C66134" w:rsidP="00FA502E">
      <w:pPr>
        <w:ind w:firstLine="680"/>
      </w:pPr>
      <w:r w:rsidRPr="0048183D">
        <w:t xml:space="preserve">Para cada valor de </w:t>
      </w:r>
      <w:r w:rsidRPr="0048183D">
        <w:rPr>
          <w:position w:val="-14"/>
        </w:rPr>
        <w:object w:dxaOrig="240" w:dyaOrig="380">
          <v:shape id="_x0000_i1370" type="#_x0000_t75" style="width:12.35pt;height:19.35pt" o:ole="">
            <v:imagedata r:id="rId655" o:title=""/>
          </v:shape>
          <o:OLEObject Type="Embed" ProgID="Equation.DSMT4" ShapeID="_x0000_i1370" DrawAspect="Content" ObjectID="_1341131955" r:id="rId669"/>
        </w:object>
      </w:r>
      <w:r w:rsidRPr="0048183D">
        <w:t xml:space="preserve">, buscou-se o valor de </w:t>
      </w:r>
      <w:r w:rsidRPr="0048183D">
        <w:rPr>
          <w:position w:val="-12"/>
        </w:rPr>
        <w:object w:dxaOrig="220" w:dyaOrig="360">
          <v:shape id="_x0000_i1371" type="#_x0000_t75" style="width:11.8pt;height:18.25pt" o:ole="">
            <v:imagedata r:id="rId657" o:title=""/>
          </v:shape>
          <o:OLEObject Type="Embed" ProgID="Equation.DSMT4" ShapeID="_x0000_i1371" DrawAspect="Content" ObjectID="_1341131956" r:id="rId670"/>
        </w:object>
      </w:r>
      <w:r w:rsidRPr="0048183D">
        <w:t xml:space="preserve"> para o qual </w:t>
      </w:r>
      <w:r w:rsidRPr="0048183D">
        <w:rPr>
          <w:position w:val="-32"/>
        </w:rPr>
        <w:object w:dxaOrig="1660" w:dyaOrig="760">
          <v:shape id="_x0000_i1372" type="#_x0000_t75" style="width:83.8pt;height:37.6pt" o:ole="">
            <v:imagedata r:id="rId671" o:title=""/>
          </v:shape>
          <o:OLEObject Type="Embed" ProgID="Equation.DSMT4" ShapeID="_x0000_i1372" DrawAspect="Content" ObjectID="_1341131957" r:id="rId672"/>
        </w:object>
      </w:r>
      <w:r w:rsidRPr="0048183D">
        <w:t xml:space="preserve"> ou intervalo de valores de </w:t>
      </w:r>
      <w:r w:rsidRPr="0048183D">
        <w:rPr>
          <w:position w:val="-12"/>
        </w:rPr>
        <w:object w:dxaOrig="220" w:dyaOrig="360">
          <v:shape id="_x0000_i1373" type="#_x0000_t75" style="width:11.8pt;height:18.25pt" o:ole="">
            <v:imagedata r:id="rId657" o:title=""/>
          </v:shape>
          <o:OLEObject Type="Embed" ProgID="Equation.DSMT4" ShapeID="_x0000_i1373" DrawAspect="Content" ObjectID="_1341131958" r:id="rId673"/>
        </w:object>
      </w:r>
      <w:r w:rsidRPr="0048183D">
        <w:t xml:space="preserve"> em que </w:t>
      </w:r>
      <w:r w:rsidRPr="0048183D">
        <w:rPr>
          <w:position w:val="-32"/>
        </w:rPr>
        <w:object w:dxaOrig="1300" w:dyaOrig="760">
          <v:shape id="_x0000_i1374" type="#_x0000_t75" style="width:65pt;height:37.6pt" o:ole="">
            <v:imagedata r:id="rId663" o:title=""/>
          </v:shape>
          <o:OLEObject Type="Embed" ProgID="Equation.DSMT4" ShapeID="_x0000_i1374" DrawAspect="Content" ObjectID="_1341131959" r:id="rId674"/>
        </w:object>
      </w:r>
      <w:r w:rsidRPr="0048183D">
        <w:t xml:space="preserve"> muda de sinal. Neste último caso, o valor de </w:t>
      </w:r>
      <w:r w:rsidRPr="0048183D">
        <w:rPr>
          <w:position w:val="-12"/>
        </w:rPr>
        <w:object w:dxaOrig="220" w:dyaOrig="360">
          <v:shape id="_x0000_i1375" type="#_x0000_t75" style="width:11.8pt;height:18.25pt" o:ole="">
            <v:imagedata r:id="rId657" o:title=""/>
          </v:shape>
          <o:OLEObject Type="Embed" ProgID="Equation.DSMT4" ShapeID="_x0000_i1375" DrawAspect="Content" ObjectID="_1341131960" r:id="rId675"/>
        </w:object>
      </w:r>
      <w:r w:rsidRPr="0048183D">
        <w:t xml:space="preserve"> que faz </w:t>
      </w:r>
      <w:r w:rsidRPr="0048183D">
        <w:rPr>
          <w:position w:val="-32"/>
        </w:rPr>
        <w:object w:dxaOrig="1660" w:dyaOrig="760">
          <v:shape id="_x0000_i1376" type="#_x0000_t75" style="width:83.8pt;height:37.6pt" o:ole="">
            <v:imagedata r:id="rId671" o:title=""/>
          </v:shape>
          <o:OLEObject Type="Embed" ProgID="Equation.DSMT4" ShapeID="_x0000_i1376" DrawAspect="Content" ObjectID="_1341131961" r:id="rId676"/>
        </w:object>
      </w:r>
      <w:r w:rsidRPr="0048183D">
        <w:t xml:space="preserve"> foi interpolado linearmente. Assim, para este par de valores </w:t>
      </w:r>
      <w:r w:rsidRPr="0048183D">
        <w:rPr>
          <w:position w:val="-14"/>
        </w:rPr>
        <w:object w:dxaOrig="240" w:dyaOrig="380">
          <v:shape id="_x0000_i1377" type="#_x0000_t75" style="width:12.35pt;height:19.35pt" o:ole="">
            <v:imagedata r:id="rId655" o:title=""/>
          </v:shape>
          <o:OLEObject Type="Embed" ProgID="Equation.DSMT4" ShapeID="_x0000_i1377" DrawAspect="Content" ObjectID="_1341131962" r:id="rId677"/>
        </w:object>
      </w:r>
      <w:r w:rsidRPr="0048183D">
        <w:t xml:space="preserve"> e </w:t>
      </w:r>
      <w:r w:rsidRPr="0048183D">
        <w:rPr>
          <w:position w:val="-12"/>
        </w:rPr>
        <w:object w:dxaOrig="220" w:dyaOrig="360">
          <v:shape id="_x0000_i1378" type="#_x0000_t75" style="width:11.8pt;height:18.25pt" o:ole="">
            <v:imagedata r:id="rId657" o:title=""/>
          </v:shape>
          <o:OLEObject Type="Embed" ProgID="Equation.DSMT4" ShapeID="_x0000_i1378" DrawAspect="Content" ObjectID="_1341131963" r:id="rId678"/>
        </w:object>
      </w:r>
      <w:r w:rsidRPr="0048183D">
        <w:t xml:space="preserve"> há o equilíbrio entre oferta e demanda e </w:t>
      </w:r>
      <w:r w:rsidRPr="0048183D">
        <w:rPr>
          <w:position w:val="-32"/>
        </w:rPr>
        <w:object w:dxaOrig="1520" w:dyaOrig="760">
          <v:shape id="_x0000_i1379" type="#_x0000_t75" style="width:76.3pt;height:37.6pt" o:ole="">
            <v:imagedata r:id="rId665" o:title=""/>
          </v:shape>
          <o:OLEObject Type="Embed" ProgID="Equation.DSMT4" ShapeID="_x0000_i1379" DrawAspect="Content" ObjectID="_1341131964" r:id="rId679"/>
        </w:object>
      </w:r>
      <w:r w:rsidRPr="0048183D">
        <w:t xml:space="preserve"> corresponde ao volume de recursos que é transacionado no sistema financeiro, resultando num lucro proporcional a </w:t>
      </w:r>
      <w:r w:rsidRPr="0048183D">
        <w:rPr>
          <w:position w:val="-32"/>
        </w:rPr>
        <w:object w:dxaOrig="1820" w:dyaOrig="760">
          <v:shape id="_x0000_i1380" type="#_x0000_t75" style="width:91.35pt;height:37.6pt" o:ole="">
            <v:imagedata r:id="rId667" o:title=""/>
          </v:shape>
          <o:OLEObject Type="Embed" ProgID="Equation.DSMT4" ShapeID="_x0000_i1380" DrawAspect="Content" ObjectID="_1341131965" r:id="rId680"/>
        </w:object>
      </w:r>
      <w:r w:rsidRPr="0048183D">
        <w:t>.</w:t>
      </w:r>
      <w:r w:rsidR="0052146D">
        <w:t xml:space="preserve"> </w:t>
      </w:r>
      <w:r w:rsidRPr="0048183D">
        <w:t xml:space="preserve">Desta forma, foram gerados </w:t>
      </w:r>
      <w:r w:rsidRPr="0048183D">
        <w:lastRenderedPageBreak/>
        <w:t xml:space="preserve">vários pares de valores </w:t>
      </w:r>
      <w:r w:rsidRPr="0048183D">
        <w:rPr>
          <w:position w:val="-14"/>
        </w:rPr>
        <w:object w:dxaOrig="240" w:dyaOrig="380">
          <v:shape id="_x0000_i1381" type="#_x0000_t75" style="width:12.35pt;height:19.35pt" o:ole="">
            <v:imagedata r:id="rId655" o:title=""/>
          </v:shape>
          <o:OLEObject Type="Embed" ProgID="Equation.DSMT4" ShapeID="_x0000_i1381" DrawAspect="Content" ObjectID="_1341131966" r:id="rId681"/>
        </w:object>
      </w:r>
      <w:r w:rsidRPr="0048183D">
        <w:t xml:space="preserve"> e </w:t>
      </w:r>
      <w:r w:rsidRPr="0048183D">
        <w:rPr>
          <w:position w:val="-12"/>
        </w:rPr>
        <w:object w:dxaOrig="220" w:dyaOrig="360">
          <v:shape id="_x0000_i1382" type="#_x0000_t75" style="width:11.8pt;height:18.25pt" o:ole="">
            <v:imagedata r:id="rId657" o:title=""/>
          </v:shape>
          <o:OLEObject Type="Embed" ProgID="Equation.DSMT4" ShapeID="_x0000_i1382" DrawAspect="Content" ObjectID="_1341131967" r:id="rId682"/>
        </w:object>
      </w:r>
      <w:r w:rsidRPr="0048183D">
        <w:t xml:space="preserve"> (sendo o valor de </w:t>
      </w:r>
      <w:r w:rsidRPr="0048183D">
        <w:rPr>
          <w:position w:val="-12"/>
        </w:rPr>
        <w:object w:dxaOrig="220" w:dyaOrig="360">
          <v:shape id="_x0000_i1383" type="#_x0000_t75" style="width:11.8pt;height:18.25pt" o:ole="">
            <v:imagedata r:id="rId657" o:title=""/>
          </v:shape>
          <o:OLEObject Type="Embed" ProgID="Equation.DSMT4" ShapeID="_x0000_i1383" DrawAspect="Content" ObjectID="_1341131968" r:id="rId683"/>
        </w:object>
      </w:r>
      <w:r w:rsidRPr="0048183D">
        <w:t xml:space="preserve"> o resultado de uma interpolação) que correspondem ao equ</w:t>
      </w:r>
      <w:r w:rsidR="00EF46EC">
        <w:t>ilíbrio entre oferta e demanda e que também</w:t>
      </w:r>
      <w:r w:rsidRPr="0048183D">
        <w:t xml:space="preserve"> resulta no maior lucro para o banco. Assim, no equilíbrio, as duas condições </w:t>
      </w:r>
      <w:fldSimple w:instr=" REF _Ref246719163 \h  \* MERGEFORMAT ">
        <w:r w:rsidR="00E16B24" w:rsidRPr="0048183D">
          <w:t>(</w:t>
        </w:r>
        <w:r w:rsidR="00E16B24">
          <w:rPr>
            <w:noProof/>
          </w:rPr>
          <w:t>21</w:t>
        </w:r>
        <w:r w:rsidR="00E16B24" w:rsidRPr="0048183D">
          <w:t>)</w:t>
        </w:r>
      </w:fldSimple>
      <w:r w:rsidRPr="0048183D">
        <w:t xml:space="preserve"> e (31) são satisfeitas.</w:t>
      </w:r>
    </w:p>
    <w:p w:rsidR="000D0018" w:rsidRPr="0048183D" w:rsidRDefault="000D0018" w:rsidP="00FA502E">
      <w:pPr>
        <w:ind w:firstLine="680"/>
      </w:pPr>
    </w:p>
    <w:p w:rsidR="00C66134" w:rsidRDefault="00C66134" w:rsidP="0071510C">
      <w:pPr>
        <w:pStyle w:val="PargrafodaLista"/>
        <w:numPr>
          <w:ilvl w:val="0"/>
          <w:numId w:val="13"/>
        </w:numPr>
        <w:ind w:hanging="720"/>
        <w:rPr>
          <w:b/>
        </w:rPr>
      </w:pPr>
      <w:bookmarkStart w:id="71" w:name="_Toc261531778"/>
      <w:r w:rsidRPr="0071510C">
        <w:rPr>
          <w:b/>
        </w:rPr>
        <w:t>Análise dos Resultados</w:t>
      </w:r>
      <w:bookmarkEnd w:id="71"/>
    </w:p>
    <w:p w:rsidR="00EF46EC" w:rsidRPr="0071510C" w:rsidRDefault="00EF46EC" w:rsidP="00EF46EC">
      <w:pPr>
        <w:pStyle w:val="PargrafodaLista"/>
        <w:rPr>
          <w:b/>
        </w:rPr>
      </w:pPr>
    </w:p>
    <w:p w:rsidR="00C66134" w:rsidRPr="0048183D" w:rsidRDefault="00C66134" w:rsidP="00FA502E">
      <w:pPr>
        <w:ind w:firstLine="680"/>
      </w:pPr>
      <w:r w:rsidRPr="0048183D">
        <w:t xml:space="preserve">Os resultados obtidos com as simulações são apresentados </w:t>
      </w:r>
      <w:r w:rsidR="00A62387">
        <w:t xml:space="preserve">da </w:t>
      </w:r>
      <w:fldSimple w:instr=" REF _Ref246958016 \h  \* MERGEFORMAT ">
        <w:r w:rsidR="00E16B24" w:rsidRPr="00E16B24">
          <w:t xml:space="preserve">Figura </w:t>
        </w:r>
        <w:r w:rsidR="00E16B24" w:rsidRPr="00E16B24">
          <w:rPr>
            <w:noProof/>
          </w:rPr>
          <w:t>5</w:t>
        </w:r>
      </w:fldSimple>
      <w:r w:rsidR="00A62387">
        <w:t xml:space="preserve"> à </w:t>
      </w:r>
      <w:fldSimple w:instr=" REF _Ref246843688 \h  \* MERGEFORMAT ">
        <w:r w:rsidR="00E16B24" w:rsidRPr="00E16B24">
          <w:t xml:space="preserve">Figura </w:t>
        </w:r>
        <w:r w:rsidR="00E16B24" w:rsidRPr="00E16B24">
          <w:rPr>
            <w:noProof/>
          </w:rPr>
          <w:t>10</w:t>
        </w:r>
      </w:fldSimple>
      <w:r w:rsidRPr="0048183D">
        <w:t>. Cada figura mostra os valores de “spread” e volume transacionado via bancos para todas as combinações de projeto, restrição de investimento mínimo como proporção da riqueza total (</w:t>
      </w:r>
      <w:r w:rsidRPr="0048183D">
        <w:rPr>
          <w:position w:val="-12"/>
        </w:rPr>
        <w:object w:dxaOrig="620" w:dyaOrig="360">
          <v:shape id="_x0000_i1384" type="#_x0000_t75" style="width:30.65pt;height:18.25pt" o:ole="">
            <v:imagedata r:id="rId684" o:title=""/>
          </v:shape>
          <o:OLEObject Type="Embed" ProgID="Equation.DSMT4" ShapeID="_x0000_i1384" DrawAspect="Content" ObjectID="_1341131969" r:id="rId685"/>
        </w:object>
      </w:r>
      <w:r w:rsidRPr="0048183D">
        <w:t xml:space="preserve">), </w:t>
      </w:r>
      <w:r w:rsidRPr="0048183D">
        <w:rPr>
          <w:position w:val="-10"/>
        </w:rPr>
        <w:object w:dxaOrig="240" w:dyaOrig="260">
          <v:shape id="_x0000_i1385" type="#_x0000_t75" style="width:12.35pt;height:12.9pt" o:ole="">
            <v:imagedata r:id="rId686" o:title=""/>
          </v:shape>
          <o:OLEObject Type="Embed" ProgID="Equation.DSMT4" ShapeID="_x0000_i1385" DrawAspect="Content" ObjectID="_1341131970" r:id="rId687"/>
        </w:object>
      </w:r>
      <w:r w:rsidRPr="0048183D">
        <w:t xml:space="preserve"> e </w:t>
      </w:r>
      <w:r w:rsidRPr="0048183D">
        <w:rPr>
          <w:position w:val="-10"/>
        </w:rPr>
        <w:object w:dxaOrig="200" w:dyaOrig="260">
          <v:shape id="_x0000_i1386" type="#_x0000_t75" style="width:9.15pt;height:12.9pt" o:ole="">
            <v:imagedata r:id="rId688" o:title=""/>
          </v:shape>
          <o:OLEObject Type="Embed" ProgID="Equation.DSMT4" ShapeID="_x0000_i1386" DrawAspect="Content" ObjectID="_1341131971" r:id="rId689"/>
        </w:object>
      </w:r>
      <w:r w:rsidRPr="0048183D">
        <w:t xml:space="preserve"> apresentados na </w:t>
      </w:r>
      <w:fldSimple w:instr=" REF _Ref246828909 \h  \* MERGEFORMAT ">
        <w:r w:rsidR="00E16B24" w:rsidRPr="00E16B24">
          <w:t xml:space="preserve">Tabela </w:t>
        </w:r>
        <w:r w:rsidR="00E16B24" w:rsidRPr="00E16B24">
          <w:rPr>
            <w:noProof/>
          </w:rPr>
          <w:t>1</w:t>
        </w:r>
      </w:fldSimple>
      <w:r w:rsidRPr="0048183D">
        <w:t>. Na análise dos resultados é possível observar dois efeitos mais importantes em atuação: (a) a possibilidade dos agentes econômicos investirem no projeto sem a utilização do sistema financeiro; (b) a diminuição do acesso dos agentes econômicos a empréstimos. Ambos os efeitos resultam em menores volumes transacionados, impedindo os bancos de aproveitar economias de escala em sua operação, o que por sua vez leva à cobrança de maiores “spreads”. A importância relativa destes efeitos, contudo, é influenciada de maneira diferente pelos parâmetros. Enquanto o primeiro efeito é favorecido por menor desigualdade e por investimento mínimo menos restritivo, o segundo efeito é potencializado por maior desigualdade e maiores restrições.</w:t>
      </w:r>
    </w:p>
    <w:p w:rsidR="00AB2A0C" w:rsidRDefault="00AB2A0C" w:rsidP="00AB2A0C">
      <w:pPr>
        <w:ind w:firstLine="680"/>
      </w:pPr>
    </w:p>
    <w:p w:rsidR="00AB2A0C" w:rsidRDefault="00AB2A0C" w:rsidP="00AB2A0C">
      <w:pPr>
        <w:sectPr w:rsidR="00AB2A0C" w:rsidSect="0048183D">
          <w:pgSz w:w="11906" w:h="16838"/>
          <w:pgMar w:top="1134" w:right="851" w:bottom="1134" w:left="851" w:header="709" w:footer="709" w:gutter="0"/>
          <w:cols w:space="708"/>
          <w:docGrid w:linePitch="360"/>
        </w:sectPr>
      </w:pPr>
    </w:p>
    <w:p w:rsidR="00AB2A0C" w:rsidRDefault="00AB2A0C" w:rsidP="00AB2A0C">
      <w:r w:rsidRPr="00AB2A0C">
        <w:rPr>
          <w:noProof/>
        </w:rPr>
        <w:lastRenderedPageBreak/>
        <w:drawing>
          <wp:inline distT="0" distB="0" distL="0" distR="0">
            <wp:extent cx="3230226" cy="982639"/>
            <wp:effectExtent l="19050" t="0" r="8274" b="0"/>
            <wp:docPr id="2" name="Imagem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90" cstate="print"/>
                    <a:srcRect/>
                    <a:stretch>
                      <a:fillRect/>
                    </a:stretch>
                  </pic:blipFill>
                  <pic:spPr bwMode="auto">
                    <a:xfrm>
                      <a:off x="0" y="0"/>
                      <a:ext cx="3230226" cy="982639"/>
                    </a:xfrm>
                    <a:prstGeom prst="rect">
                      <a:avLst/>
                    </a:prstGeom>
                    <a:noFill/>
                    <a:ln w="9525">
                      <a:noFill/>
                      <a:miter lim="800000"/>
                      <a:headEnd/>
                      <a:tailEnd/>
                    </a:ln>
                  </pic:spPr>
                </pic:pic>
              </a:graphicData>
            </a:graphic>
          </wp:inline>
        </w:drawing>
      </w:r>
    </w:p>
    <w:p w:rsidR="00AB2A0C" w:rsidRDefault="00AB2A0C" w:rsidP="003C3416">
      <w:pPr>
        <w:jc w:val="center"/>
        <w:rPr>
          <w:b/>
        </w:rPr>
      </w:pPr>
      <w:bookmarkStart w:id="72" w:name="_Ref246825278"/>
      <w:r w:rsidRPr="0048183D">
        <w:rPr>
          <w:noProof/>
        </w:rPr>
        <w:lastRenderedPageBreak/>
        <w:drawing>
          <wp:inline distT="0" distB="0" distL="0" distR="0">
            <wp:extent cx="3241200" cy="1323833"/>
            <wp:effectExtent l="19050" t="0" r="0" b="0"/>
            <wp:docPr id="3" name="Imagem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691" cstate="print"/>
                    <a:srcRect/>
                    <a:stretch>
                      <a:fillRect/>
                    </a:stretch>
                  </pic:blipFill>
                  <pic:spPr bwMode="auto">
                    <a:xfrm>
                      <a:off x="0" y="0"/>
                      <a:ext cx="3239770" cy="1323249"/>
                    </a:xfrm>
                    <a:prstGeom prst="rect">
                      <a:avLst/>
                    </a:prstGeom>
                    <a:noFill/>
                    <a:ln w="9525">
                      <a:noFill/>
                      <a:miter lim="800000"/>
                      <a:headEnd/>
                      <a:tailEnd/>
                    </a:ln>
                  </pic:spPr>
                </pic:pic>
              </a:graphicData>
            </a:graphic>
          </wp:inline>
        </w:drawing>
      </w:r>
    </w:p>
    <w:p w:rsidR="00EF46EC" w:rsidRDefault="00EF46EC" w:rsidP="003C3416">
      <w:pPr>
        <w:jc w:val="center"/>
        <w:rPr>
          <w:b/>
        </w:rPr>
        <w:sectPr w:rsidR="00EF46EC" w:rsidSect="00AB2A0C">
          <w:type w:val="continuous"/>
          <w:pgSz w:w="11906" w:h="16838"/>
          <w:pgMar w:top="1134" w:right="851" w:bottom="1134" w:left="851" w:header="709" w:footer="709" w:gutter="0"/>
          <w:cols w:num="2" w:space="0"/>
          <w:docGrid w:linePitch="360"/>
        </w:sectPr>
      </w:pPr>
    </w:p>
    <w:p w:rsidR="00AB2A0C" w:rsidRPr="00AB2A0C" w:rsidRDefault="00C66134" w:rsidP="00EF46EC">
      <w:pPr>
        <w:ind w:left="1077" w:firstLine="680"/>
        <w:jc w:val="center"/>
        <w:rPr>
          <w:b/>
          <w:position w:val="-12"/>
          <w:sz w:val="22"/>
          <w:szCs w:val="22"/>
        </w:rPr>
      </w:pPr>
      <w:bookmarkStart w:id="73" w:name="_Ref246847059"/>
      <w:bookmarkStart w:id="74" w:name="_Ref246958016"/>
      <w:bookmarkStart w:id="75" w:name="_Toc246960309"/>
      <w:bookmarkStart w:id="76" w:name="_Ref246958002"/>
      <w:r w:rsidRPr="00AB2A0C">
        <w:rPr>
          <w:b/>
          <w:sz w:val="22"/>
          <w:szCs w:val="22"/>
        </w:rPr>
        <w:lastRenderedPageBreak/>
        <w:t xml:space="preserve">Figura </w:t>
      </w:r>
      <w:r w:rsidR="00910038" w:rsidRPr="00AB2A0C">
        <w:rPr>
          <w:b/>
          <w:sz w:val="22"/>
          <w:szCs w:val="22"/>
        </w:rPr>
        <w:fldChar w:fldCharType="begin"/>
      </w:r>
      <w:r w:rsidRPr="00AB2A0C">
        <w:rPr>
          <w:b/>
          <w:sz w:val="22"/>
          <w:szCs w:val="22"/>
        </w:rPr>
        <w:instrText xml:space="preserve"> SEQ Figura \* ARABIC </w:instrText>
      </w:r>
      <w:r w:rsidR="00910038" w:rsidRPr="00AB2A0C">
        <w:rPr>
          <w:b/>
          <w:sz w:val="22"/>
          <w:szCs w:val="22"/>
        </w:rPr>
        <w:fldChar w:fldCharType="separate"/>
      </w:r>
      <w:r w:rsidR="00E16B24">
        <w:rPr>
          <w:b/>
          <w:noProof/>
          <w:sz w:val="22"/>
          <w:szCs w:val="22"/>
        </w:rPr>
        <w:t>5</w:t>
      </w:r>
      <w:r w:rsidR="00910038" w:rsidRPr="00AB2A0C">
        <w:rPr>
          <w:b/>
          <w:sz w:val="22"/>
          <w:szCs w:val="22"/>
        </w:rPr>
        <w:fldChar w:fldCharType="end"/>
      </w:r>
      <w:bookmarkEnd w:id="72"/>
      <w:bookmarkEnd w:id="73"/>
      <w:bookmarkEnd w:id="74"/>
      <w:r w:rsidRPr="00AB2A0C">
        <w:rPr>
          <w:b/>
          <w:sz w:val="22"/>
          <w:szCs w:val="22"/>
        </w:rPr>
        <w:t xml:space="preserve">: Projeto 1, </w:t>
      </w:r>
      <w:bookmarkEnd w:id="75"/>
      <w:r w:rsidRPr="00AB2A0C">
        <w:rPr>
          <w:b/>
          <w:position w:val="-12"/>
          <w:sz w:val="22"/>
          <w:szCs w:val="22"/>
        </w:rPr>
        <w:object w:dxaOrig="1740" w:dyaOrig="360">
          <v:shape id="_x0000_i1387" type="#_x0000_t75" style="width:87.05pt;height:18.25pt" o:ole="">
            <v:imagedata r:id="rId692" o:title=""/>
          </v:shape>
          <o:OLEObject Type="Embed" ProgID="Equation.DSMT4" ShapeID="_x0000_i1387" DrawAspect="Content" ObjectID="_1341131972" r:id="rId693"/>
        </w:object>
      </w:r>
      <w:bookmarkEnd w:id="76"/>
    </w:p>
    <w:p w:rsidR="00AB2A0C" w:rsidRPr="00AB2A0C" w:rsidRDefault="00AB2A0C" w:rsidP="00AB2A0C">
      <w:pPr>
        <w:rPr>
          <w:b/>
          <w:position w:val="-12"/>
          <w:sz w:val="22"/>
          <w:szCs w:val="22"/>
        </w:rPr>
        <w:sectPr w:rsidR="00AB2A0C" w:rsidRPr="00AB2A0C" w:rsidSect="00AB2A0C">
          <w:type w:val="continuous"/>
          <w:pgSz w:w="11906" w:h="16838"/>
          <w:pgMar w:top="1134" w:right="851" w:bottom="1134" w:left="851" w:header="709" w:footer="709" w:gutter="0"/>
          <w:cols w:space="708"/>
          <w:docGrid w:linePitch="360"/>
        </w:sectPr>
      </w:pPr>
    </w:p>
    <w:p w:rsidR="00AB2A0C" w:rsidRDefault="00AB2A0C" w:rsidP="00AB2A0C">
      <w:pPr>
        <w:rPr>
          <w:b/>
          <w:position w:val="-12"/>
        </w:rPr>
      </w:pPr>
      <w:r w:rsidRPr="00AB2A0C">
        <w:rPr>
          <w:noProof/>
        </w:rPr>
        <w:lastRenderedPageBreak/>
        <w:drawing>
          <wp:inline distT="0" distB="0" distL="0" distR="0">
            <wp:extent cx="3242764" cy="962167"/>
            <wp:effectExtent l="19050" t="0" r="0" b="0"/>
            <wp:docPr id="4" name="Imagem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94" cstate="print"/>
                    <a:srcRect/>
                    <a:stretch>
                      <a:fillRect/>
                    </a:stretch>
                  </pic:blipFill>
                  <pic:spPr bwMode="auto">
                    <a:xfrm>
                      <a:off x="0" y="0"/>
                      <a:ext cx="3242764" cy="962167"/>
                    </a:xfrm>
                    <a:prstGeom prst="rect">
                      <a:avLst/>
                    </a:prstGeom>
                    <a:noFill/>
                    <a:ln w="9525">
                      <a:noFill/>
                      <a:miter lim="800000"/>
                      <a:headEnd/>
                      <a:tailEnd/>
                    </a:ln>
                  </pic:spPr>
                </pic:pic>
              </a:graphicData>
            </a:graphic>
          </wp:inline>
        </w:drawing>
      </w:r>
    </w:p>
    <w:p w:rsidR="00AB2A0C" w:rsidRDefault="00AB2A0C" w:rsidP="00AB2A0C">
      <w:pPr>
        <w:rPr>
          <w:b/>
          <w:position w:val="-12"/>
        </w:rPr>
      </w:pPr>
      <w:r w:rsidRPr="0048183D">
        <w:rPr>
          <w:noProof/>
        </w:rPr>
        <w:lastRenderedPageBreak/>
        <w:drawing>
          <wp:inline distT="0" distB="0" distL="0" distR="0">
            <wp:extent cx="3239770" cy="1309870"/>
            <wp:effectExtent l="19050" t="0" r="0" b="0"/>
            <wp:docPr id="6" name="Imagem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695" cstate="print"/>
                    <a:srcRect/>
                    <a:stretch>
                      <a:fillRect/>
                    </a:stretch>
                  </pic:blipFill>
                  <pic:spPr bwMode="auto">
                    <a:xfrm>
                      <a:off x="0" y="0"/>
                      <a:ext cx="3239770" cy="1309870"/>
                    </a:xfrm>
                    <a:prstGeom prst="rect">
                      <a:avLst/>
                    </a:prstGeom>
                    <a:noFill/>
                    <a:ln w="9525">
                      <a:noFill/>
                      <a:miter lim="800000"/>
                      <a:headEnd/>
                      <a:tailEnd/>
                    </a:ln>
                  </pic:spPr>
                </pic:pic>
              </a:graphicData>
            </a:graphic>
          </wp:inline>
        </w:drawing>
      </w:r>
    </w:p>
    <w:p w:rsidR="00AB2A0C" w:rsidRDefault="00AB2A0C" w:rsidP="00AB2A0C">
      <w:pPr>
        <w:ind w:left="1077" w:firstLine="680"/>
        <w:rPr>
          <w:b/>
          <w:position w:val="-12"/>
        </w:rPr>
        <w:sectPr w:rsidR="00AB2A0C" w:rsidSect="00AB2A0C">
          <w:type w:val="continuous"/>
          <w:pgSz w:w="11906" w:h="16838"/>
          <w:pgMar w:top="1134" w:right="851" w:bottom="1134" w:left="851" w:header="709" w:footer="709" w:gutter="0"/>
          <w:cols w:num="2" w:space="0"/>
          <w:docGrid w:linePitch="360"/>
        </w:sectPr>
      </w:pPr>
    </w:p>
    <w:p w:rsidR="00C66134" w:rsidRPr="00AB2A0C" w:rsidRDefault="00C66134" w:rsidP="00EF46EC">
      <w:pPr>
        <w:jc w:val="center"/>
        <w:rPr>
          <w:b/>
          <w:position w:val="-12"/>
          <w:sz w:val="22"/>
          <w:szCs w:val="22"/>
        </w:rPr>
      </w:pPr>
      <w:bookmarkStart w:id="77" w:name="_Toc246960310"/>
      <w:r w:rsidRPr="00AB2A0C">
        <w:rPr>
          <w:b/>
          <w:sz w:val="22"/>
          <w:szCs w:val="22"/>
        </w:rPr>
        <w:lastRenderedPageBreak/>
        <w:t xml:space="preserve">Figura </w:t>
      </w:r>
      <w:r w:rsidR="00910038" w:rsidRPr="00AB2A0C">
        <w:rPr>
          <w:b/>
          <w:sz w:val="22"/>
          <w:szCs w:val="22"/>
        </w:rPr>
        <w:fldChar w:fldCharType="begin"/>
      </w:r>
      <w:r w:rsidRPr="00AB2A0C">
        <w:rPr>
          <w:b/>
          <w:sz w:val="22"/>
          <w:szCs w:val="22"/>
        </w:rPr>
        <w:instrText xml:space="preserve"> SEQ Figura \* ARABIC </w:instrText>
      </w:r>
      <w:r w:rsidR="00910038" w:rsidRPr="00AB2A0C">
        <w:rPr>
          <w:b/>
          <w:sz w:val="22"/>
          <w:szCs w:val="22"/>
        </w:rPr>
        <w:fldChar w:fldCharType="separate"/>
      </w:r>
      <w:r w:rsidR="00E16B24">
        <w:rPr>
          <w:b/>
          <w:noProof/>
          <w:sz w:val="22"/>
          <w:szCs w:val="22"/>
        </w:rPr>
        <w:t>6</w:t>
      </w:r>
      <w:r w:rsidR="00910038" w:rsidRPr="00AB2A0C">
        <w:rPr>
          <w:b/>
          <w:sz w:val="22"/>
          <w:szCs w:val="22"/>
        </w:rPr>
        <w:fldChar w:fldCharType="end"/>
      </w:r>
      <w:r w:rsidRPr="00AB2A0C">
        <w:rPr>
          <w:b/>
          <w:sz w:val="22"/>
          <w:szCs w:val="22"/>
        </w:rPr>
        <w:t xml:space="preserve">: Projeto 2, </w:t>
      </w:r>
      <w:bookmarkEnd w:id="77"/>
      <w:r w:rsidRPr="00AB2A0C">
        <w:rPr>
          <w:b/>
          <w:position w:val="-12"/>
          <w:sz w:val="22"/>
          <w:szCs w:val="22"/>
        </w:rPr>
        <w:object w:dxaOrig="1740" w:dyaOrig="360">
          <v:shape id="_x0000_i1388" type="#_x0000_t75" style="width:87.05pt;height:18.25pt" o:ole="">
            <v:imagedata r:id="rId692" o:title=""/>
          </v:shape>
          <o:OLEObject Type="Embed" ProgID="Equation.DSMT4" ShapeID="_x0000_i1388" DrawAspect="Content" ObjectID="_1341131973" r:id="rId696"/>
        </w:object>
      </w:r>
    </w:p>
    <w:p w:rsidR="00AB2A0C" w:rsidRPr="00AB2A0C" w:rsidRDefault="00AB2A0C" w:rsidP="00AB2A0C">
      <w:pPr>
        <w:rPr>
          <w:b/>
          <w:position w:val="-12"/>
          <w:sz w:val="22"/>
          <w:szCs w:val="22"/>
        </w:rPr>
        <w:sectPr w:rsidR="00AB2A0C" w:rsidRPr="00AB2A0C" w:rsidSect="00AB2A0C">
          <w:type w:val="continuous"/>
          <w:pgSz w:w="11906" w:h="16838"/>
          <w:pgMar w:top="1134" w:right="851" w:bottom="1134" w:left="851" w:header="709" w:footer="709" w:gutter="0"/>
          <w:cols w:space="708"/>
          <w:docGrid w:linePitch="360"/>
        </w:sectPr>
      </w:pPr>
    </w:p>
    <w:p w:rsidR="00AB2A0C" w:rsidRDefault="00AB2A0C" w:rsidP="00AB2A0C">
      <w:pPr>
        <w:rPr>
          <w:b/>
          <w:position w:val="-12"/>
        </w:rPr>
      </w:pPr>
      <w:r w:rsidRPr="00AB2A0C">
        <w:rPr>
          <w:noProof/>
        </w:rPr>
        <w:lastRenderedPageBreak/>
        <w:drawing>
          <wp:inline distT="0" distB="0" distL="0" distR="0">
            <wp:extent cx="3242763" cy="982639"/>
            <wp:effectExtent l="19050" t="0" r="0" b="0"/>
            <wp:docPr id="7" name="Imagem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97" cstate="print"/>
                    <a:srcRect/>
                    <a:stretch>
                      <a:fillRect/>
                    </a:stretch>
                  </pic:blipFill>
                  <pic:spPr bwMode="auto">
                    <a:xfrm>
                      <a:off x="0" y="0"/>
                      <a:ext cx="3239770" cy="981732"/>
                    </a:xfrm>
                    <a:prstGeom prst="rect">
                      <a:avLst/>
                    </a:prstGeom>
                    <a:noFill/>
                    <a:ln w="9525">
                      <a:noFill/>
                      <a:miter lim="800000"/>
                      <a:headEnd/>
                      <a:tailEnd/>
                    </a:ln>
                  </pic:spPr>
                </pic:pic>
              </a:graphicData>
            </a:graphic>
          </wp:inline>
        </w:drawing>
      </w:r>
    </w:p>
    <w:p w:rsidR="00AB2A0C" w:rsidRDefault="00AB2A0C" w:rsidP="00AB2A0C">
      <w:pPr>
        <w:jc w:val="center"/>
        <w:rPr>
          <w:b/>
          <w:position w:val="-12"/>
        </w:rPr>
        <w:sectPr w:rsidR="00AB2A0C" w:rsidSect="00AB2A0C">
          <w:type w:val="continuous"/>
          <w:pgSz w:w="11906" w:h="16838"/>
          <w:pgMar w:top="1134" w:right="851" w:bottom="1134" w:left="851" w:header="709" w:footer="709" w:gutter="0"/>
          <w:cols w:num="2" w:space="0"/>
          <w:docGrid w:linePitch="360"/>
        </w:sectPr>
      </w:pPr>
      <w:r w:rsidRPr="0048183D">
        <w:rPr>
          <w:noProof/>
        </w:rPr>
        <w:lastRenderedPageBreak/>
        <w:drawing>
          <wp:inline distT="0" distB="0" distL="0" distR="0">
            <wp:extent cx="3231786" cy="1310185"/>
            <wp:effectExtent l="19050" t="0" r="6714" b="0"/>
            <wp:docPr id="8" name="Imagem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698" cstate="print"/>
                    <a:srcRect/>
                    <a:stretch>
                      <a:fillRect/>
                    </a:stretch>
                  </pic:blipFill>
                  <pic:spPr bwMode="auto">
                    <a:xfrm>
                      <a:off x="0" y="0"/>
                      <a:ext cx="3239770" cy="1313422"/>
                    </a:xfrm>
                    <a:prstGeom prst="rect">
                      <a:avLst/>
                    </a:prstGeom>
                    <a:noFill/>
                    <a:ln w="9525">
                      <a:noFill/>
                      <a:miter lim="800000"/>
                      <a:headEnd/>
                      <a:tailEnd/>
                    </a:ln>
                  </pic:spPr>
                </pic:pic>
              </a:graphicData>
            </a:graphic>
          </wp:inline>
        </w:drawing>
      </w:r>
    </w:p>
    <w:p w:rsidR="00C66134" w:rsidRPr="00AB2A0C" w:rsidRDefault="00C66134" w:rsidP="00331658">
      <w:pPr>
        <w:jc w:val="center"/>
        <w:rPr>
          <w:b/>
          <w:position w:val="-12"/>
          <w:sz w:val="22"/>
          <w:szCs w:val="22"/>
        </w:rPr>
      </w:pPr>
      <w:bookmarkStart w:id="78" w:name="_Ref246835061"/>
      <w:bookmarkStart w:id="79" w:name="_Ref246958033"/>
      <w:bookmarkStart w:id="80" w:name="_Toc246960311"/>
      <w:r w:rsidRPr="00AB2A0C">
        <w:rPr>
          <w:b/>
          <w:sz w:val="22"/>
          <w:szCs w:val="22"/>
        </w:rPr>
        <w:lastRenderedPageBreak/>
        <w:t xml:space="preserve">Figura </w:t>
      </w:r>
      <w:r w:rsidR="00910038" w:rsidRPr="00AB2A0C">
        <w:rPr>
          <w:b/>
          <w:sz w:val="22"/>
          <w:szCs w:val="22"/>
        </w:rPr>
        <w:fldChar w:fldCharType="begin"/>
      </w:r>
      <w:r w:rsidRPr="00AB2A0C">
        <w:rPr>
          <w:b/>
          <w:sz w:val="22"/>
          <w:szCs w:val="22"/>
        </w:rPr>
        <w:instrText xml:space="preserve"> SEQ Figura \* ARABIC </w:instrText>
      </w:r>
      <w:r w:rsidR="00910038" w:rsidRPr="00AB2A0C">
        <w:rPr>
          <w:b/>
          <w:sz w:val="22"/>
          <w:szCs w:val="22"/>
        </w:rPr>
        <w:fldChar w:fldCharType="separate"/>
      </w:r>
      <w:r w:rsidR="00E16B24">
        <w:rPr>
          <w:b/>
          <w:noProof/>
          <w:sz w:val="22"/>
          <w:szCs w:val="22"/>
        </w:rPr>
        <w:t>7</w:t>
      </w:r>
      <w:r w:rsidR="00910038" w:rsidRPr="00AB2A0C">
        <w:rPr>
          <w:b/>
          <w:sz w:val="22"/>
          <w:szCs w:val="22"/>
        </w:rPr>
        <w:fldChar w:fldCharType="end"/>
      </w:r>
      <w:bookmarkEnd w:id="78"/>
      <w:bookmarkEnd w:id="79"/>
      <w:r w:rsidRPr="00AB2A0C">
        <w:rPr>
          <w:b/>
          <w:sz w:val="22"/>
          <w:szCs w:val="22"/>
        </w:rPr>
        <w:t xml:space="preserve">: Projeto 3, </w:t>
      </w:r>
      <w:bookmarkEnd w:id="80"/>
      <w:r w:rsidRPr="00AB2A0C">
        <w:rPr>
          <w:b/>
          <w:position w:val="-12"/>
          <w:sz w:val="22"/>
          <w:szCs w:val="22"/>
        </w:rPr>
        <w:object w:dxaOrig="1740" w:dyaOrig="360">
          <v:shape id="_x0000_i1389" type="#_x0000_t75" style="width:87.05pt;height:18.25pt" o:ole="">
            <v:imagedata r:id="rId692" o:title=""/>
          </v:shape>
          <o:OLEObject Type="Embed" ProgID="Equation.DSMT4" ShapeID="_x0000_i1389" DrawAspect="Content" ObjectID="_1341131974" r:id="rId699"/>
        </w:object>
      </w:r>
    </w:p>
    <w:p w:rsidR="00EF46EC" w:rsidRDefault="00EF46EC" w:rsidP="00EF46EC">
      <w:pPr>
        <w:ind w:firstLine="680"/>
      </w:pPr>
      <w:r>
        <w:t xml:space="preserve">Da </w:t>
      </w:r>
      <w:fldSimple w:instr=" REF _Ref246958016 \h  \* MERGEFORMAT ">
        <w:r w:rsidR="00E16B24" w:rsidRPr="00E16B24">
          <w:t xml:space="preserve">Figura </w:t>
        </w:r>
        <w:r w:rsidR="00E16B24" w:rsidRPr="00E16B24">
          <w:rPr>
            <w:noProof/>
          </w:rPr>
          <w:t>5</w:t>
        </w:r>
      </w:fldSimple>
      <w:r>
        <w:t xml:space="preserve"> à </w:t>
      </w:r>
      <w:fldSimple w:instr=" REF _Ref246835061 \h  \* MERGEFORMAT ">
        <w:r w:rsidR="00E16B24" w:rsidRPr="00E16B24">
          <w:t xml:space="preserve">Figura </w:t>
        </w:r>
        <w:r w:rsidR="00E16B24" w:rsidRPr="00E16B24">
          <w:rPr>
            <w:noProof/>
          </w:rPr>
          <w:t>7</w:t>
        </w:r>
      </w:fldSimple>
      <w:r>
        <w:t xml:space="preserve"> </w:t>
      </w:r>
      <w:r w:rsidRPr="0048183D">
        <w:t xml:space="preserve">é possível observar o caso em que o investimento mínimo é menor, o que favorece o efeito (a). Nos menores níveis de desigualdade o volume é menor e os “spreads” maiores, ou seja, o sistema financeiro é menos eficiente, e aumentos marginais na desigualdade só melhoram a eficiência. À medida que a desigualdade torna-se bem maior, contudo, o efeito (b) começa a dominar e a eficiência do sistema financeiro novamente reduz-se. Nestas condições há um nível “ótimo” de desigualdade que maximiza a eficiência do sistema financeiro. Note que em algumas situações extremas </w:t>
      </w:r>
      <w:r w:rsidRPr="0048183D">
        <w:lastRenderedPageBreak/>
        <w:t>(liquidez muito baixa ou muito alta, restrições muito brandas ou muito severas) pode simplesmente não existir equilíbrio e nada ser transacionado via sistema fi</w:t>
      </w:r>
      <w:r>
        <w:t>nanceiro (volume igual a zero).</w:t>
      </w:r>
    </w:p>
    <w:p w:rsidR="00EF46EC" w:rsidRDefault="00EF46EC" w:rsidP="006C08F2">
      <w:pPr>
        <w:jc w:val="left"/>
      </w:pPr>
    </w:p>
    <w:p w:rsidR="00EF46EC" w:rsidRDefault="00EF46EC" w:rsidP="006C08F2">
      <w:pPr>
        <w:jc w:val="left"/>
        <w:sectPr w:rsidR="00EF46EC" w:rsidSect="00AB2A0C">
          <w:type w:val="continuous"/>
          <w:pgSz w:w="11906" w:h="16838"/>
          <w:pgMar w:top="1134" w:right="851" w:bottom="1134" w:left="851" w:header="709" w:footer="709" w:gutter="0"/>
          <w:cols w:space="708"/>
          <w:docGrid w:linePitch="360"/>
        </w:sectPr>
      </w:pPr>
    </w:p>
    <w:p w:rsidR="00C66134" w:rsidRDefault="006C08F2" w:rsidP="006C08F2">
      <w:pPr>
        <w:jc w:val="left"/>
      </w:pPr>
      <w:r w:rsidRPr="006C08F2">
        <w:rPr>
          <w:noProof/>
        </w:rPr>
        <w:lastRenderedPageBreak/>
        <w:drawing>
          <wp:inline distT="0" distB="0" distL="0" distR="0">
            <wp:extent cx="3240523" cy="975815"/>
            <wp:effectExtent l="19050" t="0" r="0" b="0"/>
            <wp:docPr id="711" name="Imagem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00" cstate="print"/>
                    <a:srcRect/>
                    <a:stretch>
                      <a:fillRect/>
                    </a:stretch>
                  </pic:blipFill>
                  <pic:spPr bwMode="auto">
                    <a:xfrm>
                      <a:off x="0" y="0"/>
                      <a:ext cx="3239770" cy="975588"/>
                    </a:xfrm>
                    <a:prstGeom prst="rect">
                      <a:avLst/>
                    </a:prstGeom>
                    <a:noFill/>
                    <a:ln w="9525">
                      <a:noFill/>
                      <a:miter lim="800000"/>
                      <a:headEnd/>
                      <a:tailEnd/>
                    </a:ln>
                  </pic:spPr>
                </pic:pic>
              </a:graphicData>
            </a:graphic>
          </wp:inline>
        </w:drawing>
      </w:r>
    </w:p>
    <w:p w:rsidR="006C08F2" w:rsidRDefault="006C08F2" w:rsidP="006C08F2">
      <w:pPr>
        <w:jc w:val="left"/>
      </w:pPr>
      <w:r w:rsidRPr="0048183D">
        <w:rPr>
          <w:noProof/>
        </w:rPr>
        <w:lastRenderedPageBreak/>
        <w:drawing>
          <wp:inline distT="0" distB="0" distL="0" distR="0">
            <wp:extent cx="3239770" cy="1193315"/>
            <wp:effectExtent l="19050" t="0" r="0" b="0"/>
            <wp:docPr id="10" name="Imagem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701" cstate="print"/>
                    <a:srcRect/>
                    <a:stretch>
                      <a:fillRect/>
                    </a:stretch>
                  </pic:blipFill>
                  <pic:spPr bwMode="auto">
                    <a:xfrm>
                      <a:off x="0" y="0"/>
                      <a:ext cx="3239770" cy="1193315"/>
                    </a:xfrm>
                    <a:prstGeom prst="rect">
                      <a:avLst/>
                    </a:prstGeom>
                    <a:noFill/>
                    <a:ln w="9525">
                      <a:noFill/>
                      <a:miter lim="800000"/>
                      <a:headEnd/>
                      <a:tailEnd/>
                    </a:ln>
                  </pic:spPr>
                </pic:pic>
              </a:graphicData>
            </a:graphic>
          </wp:inline>
        </w:drawing>
      </w:r>
    </w:p>
    <w:p w:rsidR="006C08F2" w:rsidRDefault="006C08F2" w:rsidP="00FA502E">
      <w:pPr>
        <w:ind w:firstLine="680"/>
        <w:sectPr w:rsidR="006C08F2" w:rsidSect="006C08F2">
          <w:type w:val="continuous"/>
          <w:pgSz w:w="11906" w:h="16838"/>
          <w:pgMar w:top="1134" w:right="851" w:bottom="1134" w:left="851" w:header="709" w:footer="709" w:gutter="0"/>
          <w:cols w:num="2" w:space="0"/>
          <w:docGrid w:linePitch="360"/>
        </w:sectPr>
      </w:pPr>
    </w:p>
    <w:p w:rsidR="00C66134" w:rsidRDefault="00C66134" w:rsidP="00331658">
      <w:pPr>
        <w:jc w:val="center"/>
        <w:rPr>
          <w:b/>
          <w:position w:val="-12"/>
          <w:sz w:val="20"/>
        </w:rPr>
      </w:pPr>
      <w:bookmarkStart w:id="81" w:name="_Ref246843682"/>
      <w:bookmarkStart w:id="82" w:name="_Toc246960312"/>
      <w:r w:rsidRPr="00331658">
        <w:rPr>
          <w:b/>
          <w:sz w:val="20"/>
        </w:rPr>
        <w:lastRenderedPageBreak/>
        <w:t xml:space="preserve">Figura </w:t>
      </w:r>
      <w:r w:rsidR="00910038" w:rsidRPr="00331658">
        <w:rPr>
          <w:b/>
          <w:sz w:val="20"/>
        </w:rPr>
        <w:fldChar w:fldCharType="begin"/>
      </w:r>
      <w:r w:rsidRPr="00331658">
        <w:rPr>
          <w:b/>
          <w:sz w:val="20"/>
        </w:rPr>
        <w:instrText xml:space="preserve"> SEQ Figura \* ARABIC </w:instrText>
      </w:r>
      <w:r w:rsidR="00910038" w:rsidRPr="00331658">
        <w:rPr>
          <w:b/>
          <w:sz w:val="20"/>
        </w:rPr>
        <w:fldChar w:fldCharType="separate"/>
      </w:r>
      <w:r w:rsidR="00E16B24">
        <w:rPr>
          <w:b/>
          <w:noProof/>
          <w:sz w:val="20"/>
        </w:rPr>
        <w:t>8</w:t>
      </w:r>
      <w:r w:rsidR="00910038" w:rsidRPr="00331658">
        <w:rPr>
          <w:b/>
          <w:sz w:val="20"/>
        </w:rPr>
        <w:fldChar w:fldCharType="end"/>
      </w:r>
      <w:bookmarkEnd w:id="81"/>
      <w:r w:rsidRPr="00331658">
        <w:rPr>
          <w:b/>
          <w:sz w:val="20"/>
        </w:rPr>
        <w:t xml:space="preserve">: Projeto 1, </w:t>
      </w:r>
      <w:bookmarkEnd w:id="82"/>
      <w:r w:rsidRPr="00331658">
        <w:rPr>
          <w:b/>
          <w:position w:val="-12"/>
          <w:sz w:val="20"/>
        </w:rPr>
        <w:object w:dxaOrig="1600" w:dyaOrig="360">
          <v:shape id="_x0000_i1390" type="#_x0000_t75" style="width:80.05pt;height:18.25pt" o:ole="">
            <v:imagedata r:id="rId702" o:title=""/>
          </v:shape>
          <o:OLEObject Type="Embed" ProgID="Equation.DSMT4" ShapeID="_x0000_i1390" DrawAspect="Content" ObjectID="_1341131975" r:id="rId703"/>
        </w:object>
      </w:r>
    </w:p>
    <w:p w:rsidR="006C08F2" w:rsidRDefault="006C08F2" w:rsidP="006C08F2">
      <w:pPr>
        <w:rPr>
          <w:b/>
          <w:position w:val="-12"/>
          <w:sz w:val="20"/>
        </w:rPr>
        <w:sectPr w:rsidR="006C08F2" w:rsidSect="00AB2A0C">
          <w:type w:val="continuous"/>
          <w:pgSz w:w="11906" w:h="16838"/>
          <w:pgMar w:top="1134" w:right="851" w:bottom="1134" w:left="851" w:header="709" w:footer="709" w:gutter="0"/>
          <w:cols w:space="708"/>
          <w:docGrid w:linePitch="360"/>
        </w:sectPr>
      </w:pPr>
    </w:p>
    <w:p w:rsidR="006C08F2" w:rsidRDefault="006C08F2" w:rsidP="006C08F2">
      <w:pPr>
        <w:rPr>
          <w:b/>
          <w:position w:val="-12"/>
          <w:sz w:val="20"/>
        </w:rPr>
      </w:pPr>
      <w:r w:rsidRPr="006C08F2">
        <w:rPr>
          <w:noProof/>
        </w:rPr>
        <w:lastRenderedPageBreak/>
        <w:drawing>
          <wp:inline distT="0" distB="0" distL="0" distR="0">
            <wp:extent cx="3240526" cy="873457"/>
            <wp:effectExtent l="19050" t="0" r="0" b="0"/>
            <wp:docPr id="718" name="Imagem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04" cstate="print"/>
                    <a:srcRect/>
                    <a:stretch>
                      <a:fillRect/>
                    </a:stretch>
                  </pic:blipFill>
                  <pic:spPr bwMode="auto">
                    <a:xfrm>
                      <a:off x="0" y="0"/>
                      <a:ext cx="3239770" cy="873253"/>
                    </a:xfrm>
                    <a:prstGeom prst="rect">
                      <a:avLst/>
                    </a:prstGeom>
                    <a:noFill/>
                    <a:ln w="9525">
                      <a:noFill/>
                      <a:miter lim="800000"/>
                      <a:headEnd/>
                      <a:tailEnd/>
                    </a:ln>
                  </pic:spPr>
                </pic:pic>
              </a:graphicData>
            </a:graphic>
          </wp:inline>
        </w:drawing>
      </w:r>
    </w:p>
    <w:p w:rsidR="006C08F2" w:rsidRDefault="006C08F2" w:rsidP="006C08F2">
      <w:pPr>
        <w:rPr>
          <w:b/>
          <w:position w:val="-12"/>
          <w:sz w:val="20"/>
        </w:rPr>
        <w:sectPr w:rsidR="006C08F2" w:rsidSect="006C08F2">
          <w:type w:val="continuous"/>
          <w:pgSz w:w="11906" w:h="16838"/>
          <w:pgMar w:top="1134" w:right="851" w:bottom="1134" w:left="851" w:header="709" w:footer="709" w:gutter="0"/>
          <w:cols w:num="2" w:space="0"/>
          <w:docGrid w:linePitch="360"/>
        </w:sectPr>
      </w:pPr>
      <w:r w:rsidRPr="0048183D">
        <w:rPr>
          <w:noProof/>
        </w:rPr>
        <w:lastRenderedPageBreak/>
        <w:drawing>
          <wp:inline distT="0" distB="0" distL="0" distR="0">
            <wp:extent cx="3239770" cy="1257921"/>
            <wp:effectExtent l="19050" t="0" r="0" b="0"/>
            <wp:docPr id="11" name="Imagem 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
                    <pic:cNvPicPr>
                      <a:picLocks noChangeAspect="1" noChangeArrowheads="1"/>
                    </pic:cNvPicPr>
                  </pic:nvPicPr>
                  <pic:blipFill>
                    <a:blip r:embed="rId705" cstate="print"/>
                    <a:srcRect/>
                    <a:stretch>
                      <a:fillRect/>
                    </a:stretch>
                  </pic:blipFill>
                  <pic:spPr bwMode="auto">
                    <a:xfrm>
                      <a:off x="0" y="0"/>
                      <a:ext cx="3239770" cy="1257921"/>
                    </a:xfrm>
                    <a:prstGeom prst="rect">
                      <a:avLst/>
                    </a:prstGeom>
                    <a:noFill/>
                    <a:ln w="9525">
                      <a:noFill/>
                      <a:miter lim="800000"/>
                      <a:headEnd/>
                      <a:tailEnd/>
                    </a:ln>
                  </pic:spPr>
                </pic:pic>
              </a:graphicData>
            </a:graphic>
          </wp:inline>
        </w:drawing>
      </w:r>
    </w:p>
    <w:p w:rsidR="00C66134" w:rsidRDefault="00C66134" w:rsidP="00AB2A0C">
      <w:pPr>
        <w:jc w:val="center"/>
        <w:rPr>
          <w:b/>
          <w:position w:val="-12"/>
          <w:sz w:val="20"/>
        </w:rPr>
      </w:pPr>
      <w:bookmarkStart w:id="83" w:name="_Toc246960313"/>
      <w:r w:rsidRPr="00331658">
        <w:rPr>
          <w:b/>
          <w:sz w:val="20"/>
        </w:rPr>
        <w:lastRenderedPageBreak/>
        <w:t xml:space="preserve">Figura </w:t>
      </w:r>
      <w:r w:rsidR="00910038" w:rsidRPr="00331658">
        <w:rPr>
          <w:b/>
          <w:sz w:val="20"/>
        </w:rPr>
        <w:fldChar w:fldCharType="begin"/>
      </w:r>
      <w:r w:rsidRPr="00331658">
        <w:rPr>
          <w:b/>
          <w:sz w:val="20"/>
        </w:rPr>
        <w:instrText xml:space="preserve"> SEQ Figura \* ARABIC </w:instrText>
      </w:r>
      <w:r w:rsidR="00910038" w:rsidRPr="00331658">
        <w:rPr>
          <w:b/>
          <w:sz w:val="20"/>
        </w:rPr>
        <w:fldChar w:fldCharType="separate"/>
      </w:r>
      <w:r w:rsidR="00E16B24">
        <w:rPr>
          <w:b/>
          <w:noProof/>
          <w:sz w:val="20"/>
        </w:rPr>
        <w:t>9</w:t>
      </w:r>
      <w:r w:rsidR="00910038" w:rsidRPr="00331658">
        <w:rPr>
          <w:b/>
          <w:sz w:val="20"/>
        </w:rPr>
        <w:fldChar w:fldCharType="end"/>
      </w:r>
      <w:r w:rsidRPr="00331658">
        <w:rPr>
          <w:b/>
          <w:sz w:val="20"/>
        </w:rPr>
        <w:t xml:space="preserve">: Projeto 2, </w:t>
      </w:r>
      <w:bookmarkEnd w:id="83"/>
      <w:r w:rsidRPr="00331658">
        <w:rPr>
          <w:b/>
          <w:position w:val="-12"/>
          <w:sz w:val="20"/>
        </w:rPr>
        <w:object w:dxaOrig="1600" w:dyaOrig="360">
          <v:shape id="_x0000_i1391" type="#_x0000_t75" style="width:80.05pt;height:18.25pt" o:ole="">
            <v:imagedata r:id="rId706" o:title=""/>
          </v:shape>
          <o:OLEObject Type="Embed" ProgID="Equation.DSMT4" ShapeID="_x0000_i1391" DrawAspect="Content" ObjectID="_1341131976" r:id="rId707"/>
        </w:object>
      </w:r>
    </w:p>
    <w:p w:rsidR="006C08F2" w:rsidRDefault="006C08F2" w:rsidP="006C08F2">
      <w:pPr>
        <w:jc w:val="left"/>
        <w:rPr>
          <w:b/>
          <w:position w:val="-12"/>
          <w:sz w:val="20"/>
        </w:rPr>
        <w:sectPr w:rsidR="006C08F2" w:rsidSect="00AB2A0C">
          <w:type w:val="continuous"/>
          <w:pgSz w:w="11906" w:h="16838"/>
          <w:pgMar w:top="1134" w:right="851" w:bottom="1134" w:left="851" w:header="709" w:footer="709" w:gutter="0"/>
          <w:cols w:space="708"/>
          <w:docGrid w:linePitch="360"/>
        </w:sectPr>
      </w:pPr>
    </w:p>
    <w:p w:rsidR="006C08F2" w:rsidRDefault="006C08F2" w:rsidP="006C08F2">
      <w:pPr>
        <w:jc w:val="left"/>
        <w:rPr>
          <w:b/>
          <w:position w:val="-12"/>
          <w:sz w:val="20"/>
        </w:rPr>
      </w:pPr>
      <w:r w:rsidRPr="006C08F2">
        <w:rPr>
          <w:noProof/>
        </w:rPr>
        <w:lastRenderedPageBreak/>
        <w:drawing>
          <wp:inline distT="0" distB="0" distL="0" distR="0">
            <wp:extent cx="3228321" cy="1016758"/>
            <wp:effectExtent l="19050" t="0" r="0" b="0"/>
            <wp:docPr id="720" name="Imagem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08" cstate="print"/>
                    <a:srcRect/>
                    <a:stretch>
                      <a:fillRect/>
                    </a:stretch>
                  </pic:blipFill>
                  <pic:spPr bwMode="auto">
                    <a:xfrm>
                      <a:off x="0" y="0"/>
                      <a:ext cx="3239770" cy="1020364"/>
                    </a:xfrm>
                    <a:prstGeom prst="rect">
                      <a:avLst/>
                    </a:prstGeom>
                    <a:noFill/>
                    <a:ln w="9525">
                      <a:noFill/>
                      <a:miter lim="800000"/>
                      <a:headEnd/>
                      <a:tailEnd/>
                    </a:ln>
                  </pic:spPr>
                </pic:pic>
              </a:graphicData>
            </a:graphic>
          </wp:inline>
        </w:drawing>
      </w:r>
    </w:p>
    <w:p w:rsidR="006C08F2" w:rsidRDefault="006C08F2" w:rsidP="006C08F2">
      <w:pPr>
        <w:keepNext/>
        <w:jc w:val="center"/>
        <w:rPr>
          <w:b/>
          <w:bCs/>
          <w:color w:val="000000"/>
          <w:sz w:val="20"/>
        </w:rPr>
        <w:sectPr w:rsidR="006C08F2" w:rsidSect="006C08F2">
          <w:type w:val="continuous"/>
          <w:pgSz w:w="11906" w:h="16838"/>
          <w:pgMar w:top="1134" w:right="851" w:bottom="1134" w:left="851" w:header="709" w:footer="709" w:gutter="0"/>
          <w:cols w:num="2" w:space="0"/>
          <w:docGrid w:linePitch="360"/>
        </w:sectPr>
      </w:pPr>
      <w:r w:rsidRPr="0048183D">
        <w:rPr>
          <w:noProof/>
        </w:rPr>
        <w:lastRenderedPageBreak/>
        <w:drawing>
          <wp:inline distT="0" distB="0" distL="0" distR="0">
            <wp:extent cx="3239770" cy="1327614"/>
            <wp:effectExtent l="19050" t="0" r="0" b="0"/>
            <wp:docPr id="12" name="Imagem 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2"/>
                    <pic:cNvPicPr>
                      <a:picLocks noChangeAspect="1" noChangeArrowheads="1"/>
                    </pic:cNvPicPr>
                  </pic:nvPicPr>
                  <pic:blipFill>
                    <a:blip r:embed="rId709" cstate="print"/>
                    <a:srcRect/>
                    <a:stretch>
                      <a:fillRect/>
                    </a:stretch>
                  </pic:blipFill>
                  <pic:spPr bwMode="auto">
                    <a:xfrm>
                      <a:off x="0" y="0"/>
                      <a:ext cx="3239770" cy="1327614"/>
                    </a:xfrm>
                    <a:prstGeom prst="rect">
                      <a:avLst/>
                    </a:prstGeom>
                    <a:noFill/>
                    <a:ln w="9525">
                      <a:noFill/>
                      <a:miter lim="800000"/>
                      <a:headEnd/>
                      <a:tailEnd/>
                    </a:ln>
                  </pic:spPr>
                </pic:pic>
              </a:graphicData>
            </a:graphic>
          </wp:inline>
        </w:drawing>
      </w:r>
    </w:p>
    <w:p w:rsidR="00C66134" w:rsidRDefault="00C66134" w:rsidP="00331658">
      <w:pPr>
        <w:jc w:val="center"/>
        <w:rPr>
          <w:b/>
          <w:position w:val="-12"/>
          <w:sz w:val="20"/>
        </w:rPr>
      </w:pPr>
      <w:bookmarkStart w:id="84" w:name="_Ref246843688"/>
      <w:bookmarkStart w:id="85" w:name="_Toc246960314"/>
      <w:r w:rsidRPr="00331658">
        <w:rPr>
          <w:b/>
          <w:sz w:val="20"/>
        </w:rPr>
        <w:lastRenderedPageBreak/>
        <w:t xml:space="preserve">Figura </w:t>
      </w:r>
      <w:r w:rsidR="00910038" w:rsidRPr="00331658">
        <w:rPr>
          <w:b/>
          <w:sz w:val="20"/>
        </w:rPr>
        <w:fldChar w:fldCharType="begin"/>
      </w:r>
      <w:r w:rsidRPr="00331658">
        <w:rPr>
          <w:b/>
          <w:sz w:val="20"/>
        </w:rPr>
        <w:instrText xml:space="preserve"> SEQ Figura \* ARABIC </w:instrText>
      </w:r>
      <w:r w:rsidR="00910038" w:rsidRPr="00331658">
        <w:rPr>
          <w:b/>
          <w:sz w:val="20"/>
        </w:rPr>
        <w:fldChar w:fldCharType="separate"/>
      </w:r>
      <w:r w:rsidR="00E16B24">
        <w:rPr>
          <w:b/>
          <w:noProof/>
          <w:sz w:val="20"/>
        </w:rPr>
        <w:t>10</w:t>
      </w:r>
      <w:r w:rsidR="00910038" w:rsidRPr="00331658">
        <w:rPr>
          <w:b/>
          <w:sz w:val="20"/>
        </w:rPr>
        <w:fldChar w:fldCharType="end"/>
      </w:r>
      <w:bookmarkEnd w:id="84"/>
      <w:r w:rsidRPr="00331658">
        <w:rPr>
          <w:b/>
          <w:sz w:val="20"/>
        </w:rPr>
        <w:t xml:space="preserve">: Projeto 3, </w:t>
      </w:r>
      <w:bookmarkEnd w:id="85"/>
      <w:r w:rsidRPr="00331658">
        <w:rPr>
          <w:b/>
          <w:position w:val="-12"/>
          <w:sz w:val="20"/>
        </w:rPr>
        <w:object w:dxaOrig="1600" w:dyaOrig="360">
          <v:shape id="_x0000_i1392" type="#_x0000_t75" style="width:80.05pt;height:18.25pt" o:ole="">
            <v:imagedata r:id="rId710" o:title=""/>
          </v:shape>
          <o:OLEObject Type="Embed" ProgID="Equation.DSMT4" ShapeID="_x0000_i1392" DrawAspect="Content" ObjectID="_1341131977" r:id="rId711"/>
        </w:object>
      </w:r>
    </w:p>
    <w:p w:rsidR="00EF46EC" w:rsidRPr="0048183D" w:rsidRDefault="00EF46EC" w:rsidP="00EF46EC">
      <w:pPr>
        <w:ind w:firstLine="680"/>
      </w:pPr>
      <w:r>
        <w:t xml:space="preserve">Da </w:t>
      </w:r>
      <w:fldSimple w:instr=" REF _Ref246843682 \h  \* MERGEFORMAT ">
        <w:r w:rsidR="00E16B24" w:rsidRPr="00E16B24">
          <w:t xml:space="preserve">Figura </w:t>
        </w:r>
        <w:r w:rsidR="00E16B24" w:rsidRPr="00E16B24">
          <w:rPr>
            <w:noProof/>
          </w:rPr>
          <w:t>8</w:t>
        </w:r>
      </w:fldSimple>
      <w:r>
        <w:t xml:space="preserve"> à </w:t>
      </w:r>
      <w:fldSimple w:instr=" REF _Ref246843688 \h  \* MERGEFORMAT ">
        <w:r w:rsidR="00E16B24" w:rsidRPr="00E16B24">
          <w:t xml:space="preserve">Figura </w:t>
        </w:r>
        <w:r w:rsidR="00E16B24" w:rsidRPr="00E16B24">
          <w:rPr>
            <w:noProof/>
          </w:rPr>
          <w:t>10</w:t>
        </w:r>
      </w:fldSimple>
      <w:r w:rsidRPr="0048183D">
        <w:t>, a maior restrição no investimento mínimo potencializa o efeito (b) e ameniza o efeito (a): em situações de maior desigualdade a restrição ao investimento mínimo dificulta ainda mais o acesso aos agentes mais pobres, e quando a desigualdade é menor, a restrição ao investimento mínimo impede que mais agentes realizem o projeto sem acessar o sistema financeiro. Resulta que aumentos marginais na desigualdade reduzem o volume transacionado no sistema financeiro já a partir das situações menos desiguais.</w:t>
      </w:r>
    </w:p>
    <w:p w:rsidR="00EF46EC" w:rsidRDefault="00EF46EC" w:rsidP="00EF46EC">
      <w:pPr>
        <w:ind w:firstLine="680"/>
      </w:pPr>
      <w:r w:rsidRPr="0048183D">
        <w:t>É curioso notar como quando o investimento tem maior assimetria para retornos positivos (Projeto 3), considerando este nível de restrição ao investimento mínimo (</w:t>
      </w:r>
      <w:r w:rsidRPr="0048183D">
        <w:rPr>
          <w:position w:val="-12"/>
        </w:rPr>
        <w:object w:dxaOrig="1540" w:dyaOrig="360">
          <v:shape id="_x0000_i1393" type="#_x0000_t75" style="width:77.35pt;height:18.25pt" o:ole="">
            <v:imagedata r:id="rId712" o:title=""/>
          </v:shape>
          <o:OLEObject Type="Embed" ProgID="Equation.DSMT4" ShapeID="_x0000_i1393" DrawAspect="Content" ObjectID="_1341131978" r:id="rId713"/>
        </w:object>
      </w:r>
      <w:r w:rsidRPr="0048183D">
        <w:t>), a impaciência no consumo dos agentes torna-se relevante na definição dos “spreads”. Mesmo com a queda no volume, nas situações em que os investidores dão mais peso ao consumo futuro (</w:t>
      </w:r>
      <w:r w:rsidRPr="0048183D">
        <w:rPr>
          <w:position w:val="-10"/>
        </w:rPr>
        <w:object w:dxaOrig="780" w:dyaOrig="320">
          <v:shape id="_x0000_i1394" type="#_x0000_t75" style="width:38.7pt;height:15.6pt" o:ole="">
            <v:imagedata r:id="rId714" o:title=""/>
          </v:shape>
          <o:OLEObject Type="Embed" ProgID="Equation.DSMT4" ShapeID="_x0000_i1394" DrawAspect="Content" ObjectID="_1341131979" r:id="rId715"/>
        </w:object>
      </w:r>
      <w:r w:rsidRPr="0048183D">
        <w:t xml:space="preserve"> e principalmente </w:t>
      </w:r>
      <w:r w:rsidRPr="0048183D">
        <w:rPr>
          <w:position w:val="-10"/>
        </w:rPr>
        <w:object w:dxaOrig="920" w:dyaOrig="320">
          <v:shape id="_x0000_i1395" type="#_x0000_t75" style="width:45.15pt;height:15.6pt" o:ole="">
            <v:imagedata r:id="rId716" o:title=""/>
          </v:shape>
          <o:OLEObject Type="Embed" ProgID="Equation.DSMT4" ShapeID="_x0000_i1395" DrawAspect="Content" ObjectID="_1341131980" r:id="rId717"/>
        </w:object>
      </w:r>
      <w:r w:rsidRPr="0048183D">
        <w:t>) os bancos conseguem cobrar “spreads” maiores porque os agentes estão dispostos a pagar mais pela oportunidade de investir e participar dos retornos do projeto. Apenas quando os agentes são mais impacientes (</w:t>
      </w:r>
      <w:r w:rsidRPr="0048183D">
        <w:rPr>
          <w:position w:val="-10"/>
        </w:rPr>
        <w:object w:dxaOrig="920" w:dyaOrig="320">
          <v:shape id="_x0000_i1396" type="#_x0000_t75" style="width:45.15pt;height:15.6pt" o:ole="">
            <v:imagedata r:id="rId718" o:title=""/>
          </v:shape>
          <o:OLEObject Type="Embed" ProgID="Equation.DSMT4" ShapeID="_x0000_i1396" DrawAspect="Content" ObjectID="_1341131981" r:id="rId719"/>
        </w:object>
      </w:r>
      <w:r w:rsidRPr="0048183D">
        <w:t>) é que a há uma relação inversa entre “spreads” e volume.</w:t>
      </w:r>
    </w:p>
    <w:p w:rsidR="003C3416" w:rsidRDefault="003C3416" w:rsidP="00FA502E">
      <w:pPr>
        <w:ind w:firstLine="680"/>
      </w:pPr>
    </w:p>
    <w:p w:rsidR="00C66134" w:rsidRPr="0071510C" w:rsidRDefault="00C66134" w:rsidP="0071510C">
      <w:pPr>
        <w:pStyle w:val="PargrafodaLista"/>
        <w:numPr>
          <w:ilvl w:val="0"/>
          <w:numId w:val="13"/>
        </w:numPr>
        <w:ind w:hanging="720"/>
        <w:rPr>
          <w:b/>
        </w:rPr>
      </w:pPr>
      <w:bookmarkStart w:id="86" w:name="_Toc261531779"/>
      <w:r w:rsidRPr="0071510C">
        <w:rPr>
          <w:b/>
        </w:rPr>
        <w:t>Sugestões para novas pesquisas</w:t>
      </w:r>
      <w:bookmarkEnd w:id="86"/>
    </w:p>
    <w:p w:rsidR="0071510C" w:rsidRDefault="0071510C" w:rsidP="00FA502E">
      <w:pPr>
        <w:ind w:firstLine="680"/>
      </w:pPr>
    </w:p>
    <w:p w:rsidR="00EF46EC" w:rsidRDefault="00EF46EC" w:rsidP="00EF46EC">
      <w:pPr>
        <w:ind w:firstLine="680"/>
      </w:pPr>
      <w:r>
        <w:t>O</w:t>
      </w:r>
      <w:r w:rsidR="00CB4245" w:rsidRPr="0048183D">
        <w:t xml:space="preserve"> modelo proposto busca investigar a relação entre o funcionamento do sistema financeiro e a desigualdade através de modelo de equilíbrio com agentes que tomam decisões entre consumo e investimento em dois períodos, com incerteza e na presença de um sistema financeiro simplificado que aufere lucro pela diferença entre as taxas de captação de recursos e de empréstimos.</w:t>
      </w:r>
      <w:r w:rsidR="00CB4245" w:rsidRPr="0048183D">
        <w:rPr>
          <w:rStyle w:val="Refdenotaderodap"/>
          <w:sz w:val="24"/>
          <w:szCs w:val="24"/>
        </w:rPr>
        <w:footnoteReference w:id="6"/>
      </w:r>
      <w:r w:rsidR="00CB4245" w:rsidRPr="0048183D">
        <w:t xml:space="preserve"> Ao especificar </w:t>
      </w:r>
      <w:r w:rsidR="00CB4245" w:rsidRPr="0048183D">
        <w:lastRenderedPageBreak/>
        <w:t>diferenças nas dotações iniciais de riqueza dos indivíduos em uma situação de imperfeição no mercado financeiro e no investimento – nominalmente, restrição ao crédito e ao investimento míninmo, a abordagem adotada permite não somente analisar alguns efeitos destas condições sobre o crescimento econômico,</w:t>
      </w:r>
      <w:r w:rsidR="00CB4245" w:rsidRPr="0048183D">
        <w:rPr>
          <w:rStyle w:val="Refdenotaderodap"/>
          <w:sz w:val="24"/>
          <w:szCs w:val="24"/>
        </w:rPr>
        <w:footnoteReference w:id="7"/>
      </w:r>
      <w:r w:rsidR="00CB4245" w:rsidRPr="0048183D">
        <w:t xml:space="preserve"> mas, principalmente avançar na discussão do tema ao mostrar que a desigualdade também afeta a própria eficiência do sistema financeiro.</w:t>
      </w:r>
      <w:r>
        <w:t xml:space="preserve"> No modelo, a restrição de crédito não depende diretamente da renda do indivíduo. Como todo o crédito é usado no investimento em um projeto, a restrição é a participação máxima de crédito na estrutura de capital do projeto. Agentes econômicos que possuem menos renda podem não ser capazes de suprir a participação mínima exigida de capital próprio para atingir o investimento mínimo necessário.</w:t>
      </w:r>
    </w:p>
    <w:p w:rsidR="00BC7E54" w:rsidRDefault="00C66134" w:rsidP="00EF46EC">
      <w:pPr>
        <w:ind w:firstLine="680"/>
      </w:pPr>
      <w:r w:rsidRPr="0048183D">
        <w:t xml:space="preserve">A maior contribuição deste modelo é demonstrar a viabilidade teórica de canais através dos quais a eficiência do sistema financeiro é afetada pela desigualdade. </w:t>
      </w:r>
      <w:r w:rsidR="00BC7E54">
        <w:t xml:space="preserve">As simulações mostram que para os três tipos de projetos (refletindo distintos padrões de economias) a redução da desigualdade tem um efeito marginal positivo sobre o volume financiado e induz a redução dos </w:t>
      </w:r>
      <w:r w:rsidR="00BC7E54" w:rsidRPr="00BC7E54">
        <w:rPr>
          <w:i/>
        </w:rPr>
        <w:t>spreads</w:t>
      </w:r>
      <w:r w:rsidR="00BC7E54">
        <w:t xml:space="preserve"> bancários. Também foi possível observar a resposta dos exercícios de simulação à mudança do parâmetro relativo ao investimento mínimo necessário. Quando a restrição é maior, predominam situações de restrição ao acesso dos agentes econômicos ao financiamento, em relação à possibilidade dos agentes realizarem investimentos sem o sistema financeiro – o que ocorre em situações com menores níveis de desigualdade.</w:t>
      </w:r>
    </w:p>
    <w:p w:rsidR="00C66134" w:rsidRPr="0048183D" w:rsidRDefault="00C66134" w:rsidP="00EF46EC">
      <w:pPr>
        <w:ind w:firstLine="680"/>
      </w:pPr>
      <w:r w:rsidRPr="0048183D">
        <w:t>Novas pesquisas podem tanto estudar empiricamente tais canais como elaborar o modelo aqui proposto de modo que possa ser calibrado para estudar economias reais. Modificações no modelo podem incluir:</w:t>
      </w:r>
      <w:r w:rsidR="00EF46EC">
        <w:t xml:space="preserve"> maior </w:t>
      </w:r>
      <w:r w:rsidRPr="0048183D">
        <w:t>número de projetos possíveis;</w:t>
      </w:r>
      <w:r w:rsidR="00EF46EC">
        <w:t xml:space="preserve"> </w:t>
      </w:r>
      <w:r w:rsidRPr="0048183D">
        <w:t>o efeito do microcrédito para projetos com valor de capital mínimo baixo;</w:t>
      </w:r>
      <w:r w:rsidR="00EF46EC">
        <w:t xml:space="preserve"> u</w:t>
      </w:r>
      <w:r w:rsidRPr="0048183D">
        <w:t>tilizar uma distribuição contínua para os retornos dos projetos e permitir correlações;</w:t>
      </w:r>
      <w:r w:rsidR="00EF46EC">
        <w:t xml:space="preserve"> u</w:t>
      </w:r>
      <w:r w:rsidRPr="0048183D">
        <w:t>sar gerações sobrepostas;</w:t>
      </w:r>
      <w:r w:rsidR="00EF46EC">
        <w:t xml:space="preserve"> p</w:t>
      </w:r>
      <w:r w:rsidRPr="0048183D">
        <w:t>ermitir dotação inicial em mais de um período para analisar a função do sistema financeiro como suavizador do fluxo de caixa;</w:t>
      </w:r>
      <w:r w:rsidR="00EF46EC">
        <w:t xml:space="preserve">  d</w:t>
      </w:r>
      <w:r w:rsidRPr="0048183D">
        <w:t>iferenciar as preferências intertemporais de investimento e consumo entre os agentes;</w:t>
      </w:r>
      <w:r w:rsidR="00EF46EC">
        <w:t xml:space="preserve"> i</w:t>
      </w:r>
      <w:r w:rsidRPr="0048183D">
        <w:t>ncluir uma restrição para consumo mínimo em cada período, analisando as situações de extrema pobreza;</w:t>
      </w:r>
      <w:r w:rsidR="00EF46EC">
        <w:t xml:space="preserve"> i</w:t>
      </w:r>
      <w:r w:rsidRPr="0048183D">
        <w:t>ncluir a possibilidade de inadimplência,</w:t>
      </w:r>
      <w:r w:rsidR="00EF46EC">
        <w:t xml:space="preserve"> i</w:t>
      </w:r>
      <w:r w:rsidRPr="0048183D">
        <w:t>ncluir governo, impostos e políticas redistributivas.</w:t>
      </w:r>
    </w:p>
    <w:p w:rsidR="00C66134" w:rsidRPr="0048183D" w:rsidRDefault="00C66134" w:rsidP="00FA502E">
      <w:pPr>
        <w:ind w:firstLine="680"/>
        <w:rPr>
          <w:noProof/>
        </w:rPr>
      </w:pPr>
    </w:p>
    <w:p w:rsidR="00425CE1" w:rsidRPr="00052D61" w:rsidRDefault="000B790F" w:rsidP="000B790F">
      <w:pPr>
        <w:rPr>
          <w:b/>
          <w:lang w:val="en-US"/>
        </w:rPr>
      </w:pPr>
      <w:r w:rsidRPr="00052D61">
        <w:rPr>
          <w:b/>
          <w:lang w:val="en-US"/>
        </w:rPr>
        <w:t>Bibliografia</w:t>
      </w:r>
    </w:p>
    <w:p w:rsidR="000B790F" w:rsidRPr="000B790F" w:rsidRDefault="000B790F" w:rsidP="000B790F">
      <w:pPr>
        <w:pStyle w:val="Bilbliografia"/>
        <w:rPr>
          <w:rFonts w:ascii="Times New Roman" w:hAnsi="Times New Roman"/>
          <w:sz w:val="24"/>
          <w:szCs w:val="24"/>
        </w:rPr>
      </w:pPr>
      <w:r w:rsidRPr="000B790F">
        <w:rPr>
          <w:rFonts w:ascii="Times New Roman" w:hAnsi="Times New Roman"/>
          <w:sz w:val="24"/>
          <w:szCs w:val="24"/>
        </w:rPr>
        <w:t xml:space="preserve">AGHION, P.; HOWITT, P. </w:t>
      </w:r>
      <w:r w:rsidRPr="000B790F">
        <w:rPr>
          <w:rFonts w:ascii="Times New Roman" w:hAnsi="Times New Roman"/>
          <w:i/>
          <w:sz w:val="24"/>
          <w:szCs w:val="24"/>
        </w:rPr>
        <w:t>Endogenous growth theory</w:t>
      </w:r>
      <w:r w:rsidRPr="000B790F">
        <w:rPr>
          <w:rFonts w:ascii="Times New Roman" w:hAnsi="Times New Roman"/>
          <w:sz w:val="24"/>
          <w:szCs w:val="24"/>
        </w:rPr>
        <w:t>.MIT Press, 1998.</w:t>
      </w:r>
    </w:p>
    <w:p w:rsidR="000B790F" w:rsidRPr="000B790F" w:rsidRDefault="000B790F" w:rsidP="000B790F">
      <w:pPr>
        <w:pStyle w:val="Bilbliografia"/>
        <w:rPr>
          <w:rFonts w:ascii="Times New Roman" w:hAnsi="Times New Roman"/>
          <w:sz w:val="24"/>
          <w:szCs w:val="24"/>
        </w:rPr>
      </w:pPr>
      <w:r w:rsidRPr="000B790F">
        <w:rPr>
          <w:rFonts w:ascii="Times New Roman" w:hAnsi="Times New Roman"/>
          <w:sz w:val="24"/>
          <w:szCs w:val="24"/>
        </w:rPr>
        <w:t xml:space="preserve">DIAMOND, D.; DYBVIG, P. Bank runs, deposit insurance and liquidity. </w:t>
      </w:r>
      <w:r w:rsidRPr="000B790F">
        <w:rPr>
          <w:rFonts w:ascii="Times New Roman" w:hAnsi="Times New Roman"/>
          <w:bCs/>
          <w:i/>
          <w:iCs/>
          <w:sz w:val="24"/>
          <w:szCs w:val="24"/>
        </w:rPr>
        <w:t>Journal of Political Economy</w:t>
      </w:r>
      <w:r w:rsidRPr="000B790F">
        <w:rPr>
          <w:rFonts w:ascii="Times New Roman" w:hAnsi="Times New Roman"/>
          <w:sz w:val="24"/>
          <w:szCs w:val="24"/>
        </w:rPr>
        <w:t>, v.91, n. 3, p. 401-419, jun. 1983.</w:t>
      </w:r>
    </w:p>
    <w:p w:rsidR="000B790F" w:rsidRPr="000B790F" w:rsidRDefault="000B790F" w:rsidP="000B790F">
      <w:pPr>
        <w:pStyle w:val="Bilbliografia"/>
        <w:rPr>
          <w:rFonts w:ascii="Times New Roman" w:hAnsi="Times New Roman"/>
          <w:sz w:val="24"/>
          <w:szCs w:val="24"/>
        </w:rPr>
      </w:pPr>
      <w:r w:rsidRPr="000B790F">
        <w:rPr>
          <w:rFonts w:ascii="Times New Roman" w:hAnsi="Times New Roman"/>
          <w:sz w:val="24"/>
          <w:szCs w:val="24"/>
        </w:rPr>
        <w:t xml:space="preserve">LA PORTA, R.; SILANES, F.; SHLEIFER, A.; VISHNY, R. Legal determinants of external finance. </w:t>
      </w:r>
      <w:r w:rsidRPr="000B790F">
        <w:rPr>
          <w:rFonts w:ascii="Times New Roman" w:hAnsi="Times New Roman"/>
          <w:i/>
          <w:sz w:val="24"/>
          <w:szCs w:val="24"/>
        </w:rPr>
        <w:t>The Journal of Finance</w:t>
      </w:r>
      <w:r w:rsidRPr="000B790F">
        <w:rPr>
          <w:rFonts w:ascii="Times New Roman" w:hAnsi="Times New Roman"/>
          <w:sz w:val="24"/>
          <w:szCs w:val="24"/>
        </w:rPr>
        <w:t>, v.52, n.3, 1997.</w:t>
      </w:r>
    </w:p>
    <w:p w:rsidR="000B790F" w:rsidRPr="000B790F" w:rsidRDefault="000B790F" w:rsidP="000B790F">
      <w:pPr>
        <w:pStyle w:val="Bilbliografia"/>
        <w:rPr>
          <w:rFonts w:ascii="Times New Roman" w:hAnsi="Times New Roman"/>
          <w:sz w:val="24"/>
          <w:szCs w:val="24"/>
        </w:rPr>
      </w:pPr>
      <w:r w:rsidRPr="00CE2854">
        <w:rPr>
          <w:rFonts w:ascii="Times New Roman" w:hAnsi="Times New Roman"/>
          <w:sz w:val="24"/>
          <w:szCs w:val="24"/>
        </w:rPr>
        <w:t xml:space="preserve">LA PORTA, R. et al. </w:t>
      </w:r>
      <w:r w:rsidRPr="000B790F">
        <w:rPr>
          <w:rFonts w:ascii="Times New Roman" w:hAnsi="Times New Roman"/>
          <w:sz w:val="24"/>
          <w:szCs w:val="24"/>
        </w:rPr>
        <w:t xml:space="preserve">The quality of government. </w:t>
      </w:r>
      <w:r w:rsidRPr="000B790F">
        <w:rPr>
          <w:rFonts w:ascii="Times New Roman" w:hAnsi="Times New Roman"/>
          <w:bCs/>
          <w:i/>
          <w:sz w:val="24"/>
          <w:szCs w:val="24"/>
        </w:rPr>
        <w:t>Journal of Law Economics and Organization</w:t>
      </w:r>
      <w:r w:rsidRPr="000B790F">
        <w:rPr>
          <w:rFonts w:ascii="Times New Roman" w:hAnsi="Times New Roman"/>
          <w:sz w:val="24"/>
          <w:szCs w:val="24"/>
        </w:rPr>
        <w:t>, v. 15, p. 222-279, abr. 1998.</w:t>
      </w:r>
    </w:p>
    <w:p w:rsidR="000B790F" w:rsidRPr="000B790F" w:rsidRDefault="000B790F" w:rsidP="000B790F">
      <w:pPr>
        <w:pStyle w:val="Bilbliografia"/>
        <w:rPr>
          <w:rFonts w:ascii="Times New Roman" w:hAnsi="Times New Roman"/>
          <w:sz w:val="24"/>
          <w:szCs w:val="24"/>
        </w:rPr>
      </w:pPr>
      <w:r w:rsidRPr="000B790F">
        <w:rPr>
          <w:rFonts w:ascii="Times New Roman" w:hAnsi="Times New Roman"/>
          <w:sz w:val="24"/>
          <w:szCs w:val="24"/>
          <w:lang w:val="it-IT"/>
        </w:rPr>
        <w:t xml:space="preserve">LA PORTA, R. et al. </w:t>
      </w:r>
      <w:r w:rsidRPr="000B790F">
        <w:rPr>
          <w:rFonts w:ascii="Times New Roman" w:hAnsi="Times New Roman"/>
          <w:sz w:val="24"/>
          <w:szCs w:val="24"/>
        </w:rPr>
        <w:t xml:space="preserve">What works in securities laws. </w:t>
      </w:r>
      <w:r w:rsidRPr="000B790F">
        <w:rPr>
          <w:rFonts w:ascii="Times New Roman" w:hAnsi="Times New Roman"/>
          <w:bCs/>
          <w:i/>
          <w:sz w:val="24"/>
          <w:szCs w:val="24"/>
        </w:rPr>
        <w:t>Journal of Finance</w:t>
      </w:r>
      <w:r w:rsidRPr="000B790F">
        <w:rPr>
          <w:rFonts w:ascii="Times New Roman" w:hAnsi="Times New Roman"/>
          <w:sz w:val="24"/>
          <w:szCs w:val="24"/>
        </w:rPr>
        <w:t>, v. 61, n. 1, p. 1-32, 2003.</w:t>
      </w:r>
    </w:p>
    <w:p w:rsidR="000B790F" w:rsidRPr="000B790F" w:rsidRDefault="000B790F" w:rsidP="000B790F">
      <w:pPr>
        <w:pStyle w:val="Bilbliografia"/>
        <w:rPr>
          <w:rFonts w:ascii="Times New Roman" w:hAnsi="Times New Roman"/>
          <w:sz w:val="24"/>
          <w:szCs w:val="24"/>
        </w:rPr>
      </w:pPr>
      <w:r w:rsidRPr="000B790F">
        <w:rPr>
          <w:rFonts w:ascii="Times New Roman" w:hAnsi="Times New Roman"/>
          <w:sz w:val="24"/>
          <w:szCs w:val="24"/>
        </w:rPr>
        <w:t xml:space="preserve">LEVINE, R.; LOAYZA, N.; BECK, T. Financial intermediation and growth: causality and causes. </w:t>
      </w:r>
      <w:r w:rsidRPr="000B790F">
        <w:rPr>
          <w:rFonts w:ascii="Times New Roman" w:hAnsi="Times New Roman"/>
          <w:i/>
          <w:sz w:val="24"/>
          <w:szCs w:val="24"/>
        </w:rPr>
        <w:t>Journal of Monetary Economics</w:t>
      </w:r>
      <w:r w:rsidRPr="000B790F">
        <w:rPr>
          <w:rFonts w:ascii="Times New Roman" w:hAnsi="Times New Roman"/>
          <w:sz w:val="24"/>
          <w:szCs w:val="24"/>
        </w:rPr>
        <w:t>, v.16, n.1, p.31-77, ago. 2000.</w:t>
      </w:r>
    </w:p>
    <w:p w:rsidR="000B790F" w:rsidRPr="000B790F" w:rsidRDefault="000B790F" w:rsidP="000B790F">
      <w:pPr>
        <w:pStyle w:val="Bilbliografia"/>
        <w:rPr>
          <w:rFonts w:ascii="Times New Roman" w:hAnsi="Times New Roman"/>
          <w:sz w:val="24"/>
          <w:szCs w:val="24"/>
        </w:rPr>
      </w:pPr>
      <w:r w:rsidRPr="000B790F">
        <w:rPr>
          <w:rFonts w:ascii="Times New Roman" w:hAnsi="Times New Roman"/>
          <w:sz w:val="24"/>
          <w:szCs w:val="24"/>
        </w:rPr>
        <w:t xml:space="preserve">LI, H., SQUIRE, L., ZOU, H. Explaining international and intertemporal variations in income inequality. </w:t>
      </w:r>
      <w:r w:rsidRPr="000B790F">
        <w:rPr>
          <w:rFonts w:ascii="Times New Roman" w:hAnsi="Times New Roman"/>
          <w:i/>
          <w:sz w:val="24"/>
          <w:szCs w:val="24"/>
        </w:rPr>
        <w:t>Economic Journal</w:t>
      </w:r>
      <w:r w:rsidRPr="000B790F">
        <w:rPr>
          <w:rFonts w:ascii="Times New Roman" w:hAnsi="Times New Roman"/>
          <w:sz w:val="24"/>
          <w:szCs w:val="24"/>
        </w:rPr>
        <w:t>, n. 108, p. 1-18, 1997.</w:t>
      </w:r>
    </w:p>
    <w:p w:rsidR="000B790F" w:rsidRPr="000B790F" w:rsidRDefault="000B790F" w:rsidP="000B790F">
      <w:pPr>
        <w:pStyle w:val="Bilbliografia"/>
        <w:rPr>
          <w:rFonts w:ascii="Times New Roman" w:hAnsi="Times New Roman"/>
          <w:sz w:val="24"/>
          <w:szCs w:val="24"/>
        </w:rPr>
      </w:pPr>
      <w:r w:rsidRPr="000B790F">
        <w:rPr>
          <w:rFonts w:ascii="Times New Roman" w:hAnsi="Times New Roman"/>
          <w:sz w:val="24"/>
          <w:szCs w:val="24"/>
        </w:rPr>
        <w:t xml:space="preserve">STIGLITZ, J. </w:t>
      </w:r>
      <w:r w:rsidRPr="000B790F">
        <w:rPr>
          <w:rFonts w:ascii="Times New Roman" w:hAnsi="Times New Roman"/>
          <w:i/>
          <w:sz w:val="24"/>
          <w:szCs w:val="24"/>
        </w:rPr>
        <w:t>The role of the state in financial markets</w:t>
      </w:r>
      <w:r w:rsidRPr="000B790F">
        <w:rPr>
          <w:rFonts w:ascii="Times New Roman" w:hAnsi="Times New Roman"/>
          <w:sz w:val="24"/>
          <w:szCs w:val="24"/>
        </w:rPr>
        <w:t>. Proceedings of the World Bank Annual Conference on Development Economics, p. 19-52, 1998</w:t>
      </w:r>
    </w:p>
    <w:p w:rsidR="000B790F" w:rsidRPr="000B790F" w:rsidRDefault="000B790F" w:rsidP="00AE4243">
      <w:pPr>
        <w:pStyle w:val="Bilbliografia"/>
      </w:pPr>
      <w:r w:rsidRPr="000B790F">
        <w:rPr>
          <w:rFonts w:ascii="Times New Roman" w:hAnsi="Times New Roman"/>
          <w:sz w:val="24"/>
          <w:szCs w:val="24"/>
        </w:rPr>
        <w:t xml:space="preserve">WORLD BANK. </w:t>
      </w:r>
      <w:r w:rsidRPr="000B790F">
        <w:rPr>
          <w:rFonts w:ascii="Times New Roman" w:hAnsi="Times New Roman"/>
          <w:i/>
          <w:sz w:val="24"/>
          <w:szCs w:val="24"/>
        </w:rPr>
        <w:t>World Development Report 2000/2001</w:t>
      </w:r>
      <w:r w:rsidRPr="000B790F">
        <w:rPr>
          <w:rFonts w:ascii="Times New Roman" w:hAnsi="Times New Roman"/>
          <w:sz w:val="24"/>
          <w:szCs w:val="24"/>
        </w:rPr>
        <w:t>. Oxford University Press, New York, 2001.</w:t>
      </w:r>
    </w:p>
    <w:sectPr w:rsidR="000B790F" w:rsidRPr="000B790F" w:rsidSect="00AB2A0C">
      <w:type w:val="continuous"/>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E9C" w:rsidRDefault="00AC1E9C" w:rsidP="00C66134">
      <w:r>
        <w:separator/>
      </w:r>
    </w:p>
  </w:endnote>
  <w:endnote w:type="continuationSeparator" w:id="1">
    <w:p w:rsidR="00AC1E9C" w:rsidRDefault="00AC1E9C" w:rsidP="00C661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obe Garamon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E9C" w:rsidRDefault="00AC1E9C" w:rsidP="00C66134">
      <w:r>
        <w:separator/>
      </w:r>
    </w:p>
  </w:footnote>
  <w:footnote w:type="continuationSeparator" w:id="1">
    <w:p w:rsidR="00AC1E9C" w:rsidRDefault="00AC1E9C" w:rsidP="00C66134">
      <w:r>
        <w:continuationSeparator/>
      </w:r>
    </w:p>
  </w:footnote>
  <w:footnote w:id="2">
    <w:p w:rsidR="00CE2854" w:rsidRPr="000C78AC" w:rsidRDefault="00CE2854" w:rsidP="00C66134">
      <w:pPr>
        <w:pStyle w:val="Textodenotaderodap"/>
        <w:rPr>
          <w:lang w:val="en-US"/>
        </w:rPr>
      </w:pPr>
      <w:r>
        <w:rPr>
          <w:rStyle w:val="Refdenotaderodap"/>
        </w:rPr>
        <w:footnoteRef/>
      </w:r>
      <w:r w:rsidRPr="000C78AC">
        <w:rPr>
          <w:lang w:val="en-US"/>
        </w:rPr>
        <w:t>Ver Bardham e Udry</w:t>
      </w:r>
      <w:r w:rsidR="000C78AC" w:rsidRPr="000C78AC">
        <w:rPr>
          <w:lang w:val="en-US"/>
        </w:rPr>
        <w:t xml:space="preserve"> (1999);</w:t>
      </w:r>
      <w:r w:rsidRPr="000C78AC">
        <w:rPr>
          <w:lang w:val="en-US"/>
        </w:rPr>
        <w:t xml:space="preserve"> Li </w:t>
      </w:r>
      <w:r w:rsidRPr="000C78AC">
        <w:rPr>
          <w:i/>
          <w:lang w:val="en-US"/>
        </w:rPr>
        <w:t>et al</w:t>
      </w:r>
      <w:r w:rsidRPr="000C78AC">
        <w:rPr>
          <w:lang w:val="en-US"/>
        </w:rPr>
        <w:t xml:space="preserve"> (1997); Aghion e Howitt (19</w:t>
      </w:r>
      <w:r w:rsidR="000C78AC" w:rsidRPr="000C78AC">
        <w:rPr>
          <w:lang w:val="en-US"/>
        </w:rPr>
        <w:t>98), Stiglitz (1998) e</w:t>
      </w:r>
      <w:r w:rsidRPr="000C78AC">
        <w:rPr>
          <w:lang w:val="en-US"/>
        </w:rPr>
        <w:t xml:space="preserve"> World Bank (2001).</w:t>
      </w:r>
    </w:p>
  </w:footnote>
  <w:footnote w:id="3">
    <w:p w:rsidR="00CE2854" w:rsidRDefault="00CE2854" w:rsidP="000B790F">
      <w:pPr>
        <w:pStyle w:val="Textodenotaderodap"/>
      </w:pPr>
      <w:r>
        <w:rPr>
          <w:rStyle w:val="Refdenotaderodap"/>
        </w:rPr>
        <w:footnoteRef/>
      </w:r>
      <w:r>
        <w:t xml:space="preserve">Vide, por exemplo, </w:t>
      </w:r>
      <w:r w:rsidRPr="00F353B2">
        <w:t>A</w:t>
      </w:r>
      <w:r>
        <w:t>ghion e Howitt (1998, cap. 9). Essa função utilidade apresenta aversão ao risco relativa constante (CRRA) e igual a 1, tem aderência empírica e resulta em decisões de investimentos sem efeito riqueza.</w:t>
      </w:r>
    </w:p>
  </w:footnote>
  <w:footnote w:id="4">
    <w:p w:rsidR="00CE2854" w:rsidRDefault="00CE2854" w:rsidP="00C66134">
      <w:pPr>
        <w:pStyle w:val="Textodenotaderodap"/>
      </w:pPr>
      <w:r>
        <w:rPr>
          <w:rStyle w:val="Refdenotaderodap"/>
        </w:rPr>
        <w:footnoteRef/>
      </w:r>
      <w:r>
        <w:t xml:space="preserve">De fato, a responsabilidade limitada é equivalente a </w:t>
      </w:r>
      <w:r w:rsidRPr="00A81A6E">
        <w:rPr>
          <w:position w:val="-4"/>
        </w:rPr>
        <w:object w:dxaOrig="780" w:dyaOrig="300">
          <v:shape id="_x0000_i1397" type="#_x0000_t75" style="width:36pt;height:12.9pt" o:ole="">
            <v:imagedata r:id="rId1" o:title=""/>
          </v:shape>
          <o:OLEObject Type="Embed" ProgID="Equation.DSMT4" ShapeID="_x0000_i1397" DrawAspect="Content" ObjectID="_1341131982" r:id="rId2"/>
        </w:object>
      </w:r>
      <w:r>
        <w:t xml:space="preserve">, ou seja, a responsabilidade do acionista limita-se a 100% dos bens investidos em ativos da empresa (retorno de -1 ou 100% de perda), não atingindo sua riqueza pessoal (perda de mais de 100%). A exclusão da igualdade, resultando em </w:t>
      </w:r>
      <w:r w:rsidRPr="00A81A6E">
        <w:rPr>
          <w:position w:val="-4"/>
        </w:rPr>
        <w:object w:dxaOrig="800" w:dyaOrig="300">
          <v:shape id="_x0000_i1398" type="#_x0000_t75" style="width:34.95pt;height:12.35pt" o:ole="">
            <v:imagedata r:id="rId3" o:title=""/>
          </v:shape>
          <o:OLEObject Type="Embed" ProgID="Equation.DSMT4" ShapeID="_x0000_i1398" DrawAspect="Content" ObjectID="_1341131983" r:id="rId4"/>
        </w:object>
      </w:r>
      <w:r>
        <w:t>, simplificará alguns resultados sem qualquer prejuízo das conclusões do modelo.</w:t>
      </w:r>
    </w:p>
  </w:footnote>
  <w:footnote w:id="5">
    <w:p w:rsidR="00CE2854" w:rsidRDefault="00CE2854" w:rsidP="00C66134">
      <w:pPr>
        <w:pStyle w:val="Textodenotaderodap"/>
      </w:pPr>
      <w:r>
        <w:rPr>
          <w:rStyle w:val="Refdenotaderodap"/>
        </w:rPr>
        <w:footnoteRef/>
      </w:r>
      <w:r>
        <w:t xml:space="preserve">Se tivesse sido utilizada uma função utilidade CRRA com parâmetro de aversão ao risco (por exemplo, </w:t>
      </w:r>
      <w:r w:rsidRPr="00540A2B">
        <w:rPr>
          <w:position w:val="-24"/>
        </w:rPr>
        <w:object w:dxaOrig="1260" w:dyaOrig="660">
          <v:shape id="_x0000_i1399" type="#_x0000_t75" style="width:49.45pt;height:26.85pt" o:ole="">
            <v:imagedata r:id="rId5" o:title=""/>
          </v:shape>
          <o:OLEObject Type="Embed" ProgID="Equation.3" ShapeID="_x0000_i1399" DrawAspect="Content" ObjectID="_1341131984" r:id="rId6"/>
        </w:object>
      </w:r>
      <w:r>
        <w:t xml:space="preserve">, em que </w:t>
      </w:r>
      <w:r w:rsidRPr="00540A2B">
        <w:rPr>
          <w:position w:val="-6"/>
        </w:rPr>
        <w:object w:dxaOrig="200" w:dyaOrig="220">
          <v:shape id="_x0000_i1400" type="#_x0000_t75" style="width:9.15pt;height:9.15pt" o:ole="">
            <v:imagedata r:id="rId7" o:title=""/>
          </v:shape>
          <o:OLEObject Type="Embed" ProgID="Equation.3" ShapeID="_x0000_i1400" DrawAspect="Content" ObjectID="_1341131985" r:id="rId8"/>
        </w:object>
      </w:r>
      <w:r>
        <w:t xml:space="preserve"> é o nível de aversão ao risco) a variação deste parâmetro entre os agentes também poderia ser uma fonte de diferenciação entre as escolhas de alocação ótima do excedente ao consumo. Da mesma maneira, expectativas diversas quanto aos retornos do projeto também diferenciariam as escolhas de alocação ótima. De qualquer modo, estes fatores só adicionam complexidade sem melhorar a explicação dos efeitos que são objeto de análise do modelo.</w:t>
      </w:r>
    </w:p>
  </w:footnote>
  <w:footnote w:id="6">
    <w:p w:rsidR="00CE2854" w:rsidRDefault="00CE2854" w:rsidP="00CB4245">
      <w:pPr>
        <w:pStyle w:val="Textodenotaderodap"/>
      </w:pPr>
      <w:r>
        <w:rPr>
          <w:rStyle w:val="Refdenotaderodap"/>
        </w:rPr>
        <w:footnoteRef/>
      </w:r>
      <w:r>
        <w:t>Neste ponto há relação com os trabalhos de Aghion e Bolton (1997), Ghatak, Morelli e Sjöström (2002), Greenwood e Jovanovic (1990), Horii, Ohdoi e Yamamoto (2005) e Townsend e Ueda (2005).</w:t>
      </w:r>
    </w:p>
  </w:footnote>
  <w:footnote w:id="7">
    <w:p w:rsidR="00CE2854" w:rsidRDefault="00CE2854" w:rsidP="00CB4245">
      <w:pPr>
        <w:pStyle w:val="Textodenotaderodap"/>
      </w:pPr>
      <w:r>
        <w:rPr>
          <w:rStyle w:val="Refdenotaderodap"/>
        </w:rPr>
        <w:footnoteRef/>
      </w:r>
      <w:r>
        <w:t>Neste ponto há relação com os trabalhos de Aghion e Bolton (1997), Ghatak, Morelli e Sjöström (2002), Greenwood e Jovanovic (1990), Horii, Ohdoi e Yamamoto (2005) e Townsend e Ueda (2005). A existência de uma relação entre desigualdade e crescimento que muda de sinal (negativa para desigualdades muito baixas e positiva para desigualdades muito altas), gerando uma distribuição de renda “ótima” para o crescimento é, todavia, uma novidade do modelo.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F0EC3218"/>
    <w:lvl w:ilvl="0">
      <w:start w:val="1"/>
      <w:numFmt w:val="decimal"/>
      <w:lvlText w:val="%1."/>
      <w:lvlJc w:val="left"/>
      <w:pPr>
        <w:tabs>
          <w:tab w:val="num" w:pos="1209"/>
        </w:tabs>
        <w:ind w:left="1209" w:hanging="360"/>
      </w:pPr>
    </w:lvl>
  </w:abstractNum>
  <w:abstractNum w:abstractNumId="1">
    <w:nsid w:val="01222DFA"/>
    <w:multiLevelType w:val="hybridMultilevel"/>
    <w:tmpl w:val="36A00B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7EE73B2"/>
    <w:multiLevelType w:val="hybridMultilevel"/>
    <w:tmpl w:val="318E7BE6"/>
    <w:lvl w:ilvl="0" w:tplc="43E28E50">
      <w:start w:val="1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097C62"/>
    <w:multiLevelType w:val="hybridMultilevel"/>
    <w:tmpl w:val="592C8094"/>
    <w:lvl w:ilvl="0" w:tplc="4A6C6B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ECF2E69"/>
    <w:multiLevelType w:val="hybridMultilevel"/>
    <w:tmpl w:val="8DB24C60"/>
    <w:lvl w:ilvl="0" w:tplc="745A0A24">
      <w:start w:val="1"/>
      <w:numFmt w:val="lowerRoman"/>
      <w:lvlText w:val="%1."/>
      <w:lvlJc w:val="right"/>
      <w:pPr>
        <w:tabs>
          <w:tab w:val="num" w:pos="1004"/>
        </w:tabs>
        <w:ind w:left="1004" w:hanging="360"/>
      </w:pPr>
    </w:lvl>
    <w:lvl w:ilvl="1" w:tplc="04160019" w:tentative="1">
      <w:start w:val="1"/>
      <w:numFmt w:val="lowerLetter"/>
      <w:lvlText w:val="%2."/>
      <w:lvlJc w:val="left"/>
      <w:pPr>
        <w:tabs>
          <w:tab w:val="num" w:pos="1724"/>
        </w:tabs>
        <w:ind w:left="1724" w:hanging="360"/>
      </w:pPr>
    </w:lvl>
    <w:lvl w:ilvl="2" w:tplc="0416001B" w:tentative="1">
      <w:start w:val="1"/>
      <w:numFmt w:val="lowerRoman"/>
      <w:lvlText w:val="%3."/>
      <w:lvlJc w:val="right"/>
      <w:pPr>
        <w:tabs>
          <w:tab w:val="num" w:pos="2444"/>
        </w:tabs>
        <w:ind w:left="2444" w:hanging="180"/>
      </w:pPr>
    </w:lvl>
    <w:lvl w:ilvl="3" w:tplc="0416000F" w:tentative="1">
      <w:start w:val="1"/>
      <w:numFmt w:val="decimal"/>
      <w:lvlText w:val="%4."/>
      <w:lvlJc w:val="left"/>
      <w:pPr>
        <w:tabs>
          <w:tab w:val="num" w:pos="3164"/>
        </w:tabs>
        <w:ind w:left="3164" w:hanging="360"/>
      </w:pPr>
    </w:lvl>
    <w:lvl w:ilvl="4" w:tplc="04160019" w:tentative="1">
      <w:start w:val="1"/>
      <w:numFmt w:val="lowerLetter"/>
      <w:lvlText w:val="%5."/>
      <w:lvlJc w:val="left"/>
      <w:pPr>
        <w:tabs>
          <w:tab w:val="num" w:pos="3884"/>
        </w:tabs>
        <w:ind w:left="3884" w:hanging="360"/>
      </w:pPr>
    </w:lvl>
    <w:lvl w:ilvl="5" w:tplc="0416001B" w:tentative="1">
      <w:start w:val="1"/>
      <w:numFmt w:val="lowerRoman"/>
      <w:lvlText w:val="%6."/>
      <w:lvlJc w:val="right"/>
      <w:pPr>
        <w:tabs>
          <w:tab w:val="num" w:pos="4604"/>
        </w:tabs>
        <w:ind w:left="4604" w:hanging="180"/>
      </w:pPr>
    </w:lvl>
    <w:lvl w:ilvl="6" w:tplc="0416000F" w:tentative="1">
      <w:start w:val="1"/>
      <w:numFmt w:val="decimal"/>
      <w:lvlText w:val="%7."/>
      <w:lvlJc w:val="left"/>
      <w:pPr>
        <w:tabs>
          <w:tab w:val="num" w:pos="5324"/>
        </w:tabs>
        <w:ind w:left="5324" w:hanging="360"/>
      </w:pPr>
    </w:lvl>
    <w:lvl w:ilvl="7" w:tplc="04160019" w:tentative="1">
      <w:start w:val="1"/>
      <w:numFmt w:val="lowerLetter"/>
      <w:lvlText w:val="%8."/>
      <w:lvlJc w:val="left"/>
      <w:pPr>
        <w:tabs>
          <w:tab w:val="num" w:pos="6044"/>
        </w:tabs>
        <w:ind w:left="6044" w:hanging="360"/>
      </w:pPr>
    </w:lvl>
    <w:lvl w:ilvl="8" w:tplc="0416001B" w:tentative="1">
      <w:start w:val="1"/>
      <w:numFmt w:val="lowerRoman"/>
      <w:lvlText w:val="%9."/>
      <w:lvlJc w:val="right"/>
      <w:pPr>
        <w:tabs>
          <w:tab w:val="num" w:pos="6764"/>
        </w:tabs>
        <w:ind w:left="6764" w:hanging="180"/>
      </w:pPr>
    </w:lvl>
  </w:abstractNum>
  <w:abstractNum w:abstractNumId="5">
    <w:nsid w:val="23E24243"/>
    <w:multiLevelType w:val="hybridMultilevel"/>
    <w:tmpl w:val="32262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1007C2B"/>
    <w:multiLevelType w:val="hybridMultilevel"/>
    <w:tmpl w:val="B00EBB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1162BA"/>
    <w:multiLevelType w:val="hybridMultilevel"/>
    <w:tmpl w:val="945616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50A60A4"/>
    <w:multiLevelType w:val="hybridMultilevel"/>
    <w:tmpl w:val="75DCFFA8"/>
    <w:lvl w:ilvl="0" w:tplc="04160017">
      <w:start w:val="1"/>
      <w:numFmt w:val="lowerLetter"/>
      <w:lvlText w:val="%1)"/>
      <w:lvlJc w:val="left"/>
      <w:pPr>
        <w:ind w:left="720" w:hanging="360"/>
      </w:pPr>
      <w:rPr>
        <w:rFonts w:hint="default"/>
      </w:rPr>
    </w:lvl>
    <w:lvl w:ilvl="1" w:tplc="0416000F">
      <w:start w:val="1"/>
      <w:numFmt w:val="decimal"/>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A7C7E09"/>
    <w:multiLevelType w:val="multilevel"/>
    <w:tmpl w:val="49A0150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6D437750"/>
    <w:multiLevelType w:val="hybridMultilevel"/>
    <w:tmpl w:val="A93CFA2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2240FF3"/>
    <w:multiLevelType w:val="multilevel"/>
    <w:tmpl w:val="4BE4E880"/>
    <w:lvl w:ilvl="0">
      <w:start w:val="1"/>
      <w:numFmt w:val="decimal"/>
      <w:pStyle w:val="Ttulo1"/>
      <w:suff w:val="space"/>
      <w:lvlText w:val="CAPÍTULO %1."/>
      <w:lvlJc w:val="left"/>
      <w:pPr>
        <w:ind w:left="142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
    <w:nsid w:val="72EE5D1F"/>
    <w:multiLevelType w:val="hybridMultilevel"/>
    <w:tmpl w:val="55EA4A3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4"/>
  </w:num>
  <w:num w:numId="3">
    <w:abstractNumId w:val="9"/>
  </w:num>
  <w:num w:numId="4">
    <w:abstractNumId w:val="11"/>
  </w:num>
  <w:num w:numId="5">
    <w:abstractNumId w:val="10"/>
  </w:num>
  <w:num w:numId="6">
    <w:abstractNumId w:val="6"/>
  </w:num>
  <w:num w:numId="7">
    <w:abstractNumId w:val="12"/>
  </w:num>
  <w:num w:numId="8">
    <w:abstractNumId w:val="8"/>
  </w:num>
  <w:num w:numId="9">
    <w:abstractNumId w:val="2"/>
  </w:num>
  <w:num w:numId="10">
    <w:abstractNumId w:val="7"/>
  </w:num>
  <w:num w:numId="11">
    <w:abstractNumId w:val="1"/>
  </w:num>
  <w:num w:numId="12">
    <w:abstractNumId w:val="5"/>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C66134"/>
    <w:rsid w:val="00021E57"/>
    <w:rsid w:val="00027826"/>
    <w:rsid w:val="00031C39"/>
    <w:rsid w:val="00052D61"/>
    <w:rsid w:val="000B790F"/>
    <w:rsid w:val="000C059C"/>
    <w:rsid w:val="000C434B"/>
    <w:rsid w:val="000C78AC"/>
    <w:rsid w:val="000D0018"/>
    <w:rsid w:val="000D6A24"/>
    <w:rsid w:val="000F7393"/>
    <w:rsid w:val="001076A0"/>
    <w:rsid w:val="0011068C"/>
    <w:rsid w:val="001C1393"/>
    <w:rsid w:val="00214E16"/>
    <w:rsid w:val="00226BF0"/>
    <w:rsid w:val="00273236"/>
    <w:rsid w:val="002D3295"/>
    <w:rsid w:val="00331658"/>
    <w:rsid w:val="00336389"/>
    <w:rsid w:val="003433B9"/>
    <w:rsid w:val="003521FD"/>
    <w:rsid w:val="003531BB"/>
    <w:rsid w:val="003813B3"/>
    <w:rsid w:val="003A7A18"/>
    <w:rsid w:val="003C3416"/>
    <w:rsid w:val="003E2829"/>
    <w:rsid w:val="0041173D"/>
    <w:rsid w:val="00425CE1"/>
    <w:rsid w:val="00430D25"/>
    <w:rsid w:val="0046156B"/>
    <w:rsid w:val="0047163B"/>
    <w:rsid w:val="0048183D"/>
    <w:rsid w:val="00481F13"/>
    <w:rsid w:val="004A6C85"/>
    <w:rsid w:val="004B3173"/>
    <w:rsid w:val="005030FA"/>
    <w:rsid w:val="0052146D"/>
    <w:rsid w:val="00537DEE"/>
    <w:rsid w:val="005524C0"/>
    <w:rsid w:val="005F48D7"/>
    <w:rsid w:val="00601747"/>
    <w:rsid w:val="006226BB"/>
    <w:rsid w:val="00697A27"/>
    <w:rsid w:val="006B0836"/>
    <w:rsid w:val="006C08F2"/>
    <w:rsid w:val="006C189A"/>
    <w:rsid w:val="006C264B"/>
    <w:rsid w:val="006D00BA"/>
    <w:rsid w:val="0071510C"/>
    <w:rsid w:val="007A06F1"/>
    <w:rsid w:val="007E3780"/>
    <w:rsid w:val="00815A6B"/>
    <w:rsid w:val="008305E9"/>
    <w:rsid w:val="00830FCE"/>
    <w:rsid w:val="00890F1F"/>
    <w:rsid w:val="008B71ED"/>
    <w:rsid w:val="008D3E7C"/>
    <w:rsid w:val="00910038"/>
    <w:rsid w:val="00925DFB"/>
    <w:rsid w:val="00935D32"/>
    <w:rsid w:val="00943654"/>
    <w:rsid w:val="009558BC"/>
    <w:rsid w:val="00987505"/>
    <w:rsid w:val="009A7A89"/>
    <w:rsid w:val="009B1A1C"/>
    <w:rsid w:val="009B7A64"/>
    <w:rsid w:val="00A57C78"/>
    <w:rsid w:val="00A62387"/>
    <w:rsid w:val="00A81A6E"/>
    <w:rsid w:val="00A900E8"/>
    <w:rsid w:val="00AB2A0C"/>
    <w:rsid w:val="00AC1E9C"/>
    <w:rsid w:val="00AD4501"/>
    <w:rsid w:val="00AE4243"/>
    <w:rsid w:val="00AF0A0B"/>
    <w:rsid w:val="00B72B7E"/>
    <w:rsid w:val="00B87795"/>
    <w:rsid w:val="00BB0620"/>
    <w:rsid w:val="00BC7E54"/>
    <w:rsid w:val="00BD1EAC"/>
    <w:rsid w:val="00C66134"/>
    <w:rsid w:val="00C671AD"/>
    <w:rsid w:val="00C8525A"/>
    <w:rsid w:val="00CB4245"/>
    <w:rsid w:val="00CE2854"/>
    <w:rsid w:val="00CE634F"/>
    <w:rsid w:val="00CE77A6"/>
    <w:rsid w:val="00D122E8"/>
    <w:rsid w:val="00D15345"/>
    <w:rsid w:val="00D24F75"/>
    <w:rsid w:val="00D326DD"/>
    <w:rsid w:val="00D342CA"/>
    <w:rsid w:val="00D67872"/>
    <w:rsid w:val="00D72D19"/>
    <w:rsid w:val="00DB2745"/>
    <w:rsid w:val="00DE0BE8"/>
    <w:rsid w:val="00E16B24"/>
    <w:rsid w:val="00E36455"/>
    <w:rsid w:val="00EC4B48"/>
    <w:rsid w:val="00EE493F"/>
    <w:rsid w:val="00EF10C8"/>
    <w:rsid w:val="00EF46EC"/>
    <w:rsid w:val="00F83985"/>
    <w:rsid w:val="00FA502E"/>
    <w:rsid w:val="00FA72E1"/>
    <w:rsid w:val="00FF774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List Bullet 3"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134"/>
    <w:pPr>
      <w:spacing w:after="0" w:line="240" w:lineRule="auto"/>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autoRedefine/>
    <w:qFormat/>
    <w:rsid w:val="00C66134"/>
    <w:pPr>
      <w:keepNext/>
      <w:numPr>
        <w:numId w:val="4"/>
      </w:numPr>
      <w:spacing w:before="240" w:after="600"/>
      <w:jc w:val="left"/>
      <w:outlineLvl w:val="0"/>
    </w:pPr>
    <w:rPr>
      <w:rFonts w:ascii="Arial (W1)" w:hAnsi="Arial (W1)"/>
      <w:b/>
      <w:caps/>
      <w:kern w:val="32"/>
    </w:rPr>
  </w:style>
  <w:style w:type="paragraph" w:styleId="Ttulo2">
    <w:name w:val="heading 2"/>
    <w:basedOn w:val="Normal"/>
    <w:next w:val="Trabalhoacadmico"/>
    <w:link w:val="Ttulo2Char"/>
    <w:autoRedefine/>
    <w:qFormat/>
    <w:rsid w:val="0071510C"/>
    <w:pPr>
      <w:keepNext/>
      <w:ind w:left="576" w:hanging="576"/>
      <w:jc w:val="center"/>
      <w:outlineLvl w:val="1"/>
    </w:pPr>
    <w:rPr>
      <w:b/>
      <w:noProof/>
      <w:sz w:val="32"/>
      <w:szCs w:val="32"/>
    </w:rPr>
  </w:style>
  <w:style w:type="paragraph" w:styleId="Ttulo3">
    <w:name w:val="heading 3"/>
    <w:basedOn w:val="Ttulo2"/>
    <w:next w:val="Trabalhoacadmico"/>
    <w:link w:val="Ttulo3Char"/>
    <w:autoRedefine/>
    <w:qFormat/>
    <w:rsid w:val="00C66134"/>
    <w:pPr>
      <w:numPr>
        <w:ilvl w:val="2"/>
      </w:numPr>
      <w:ind w:left="576" w:hanging="576"/>
      <w:outlineLvl w:val="2"/>
    </w:pPr>
    <w:rPr>
      <w:rFonts w:ascii="Helvetica" w:hAnsi="Helvetica"/>
      <w:bCs/>
      <w:iCs/>
    </w:rPr>
  </w:style>
  <w:style w:type="paragraph" w:styleId="Ttulo4">
    <w:name w:val="heading 4"/>
    <w:basedOn w:val="Ttulo3"/>
    <w:next w:val="Trabalhoacadmico"/>
    <w:link w:val="Ttulo4Char"/>
    <w:autoRedefine/>
    <w:qFormat/>
    <w:rsid w:val="00C66134"/>
    <w:pPr>
      <w:numPr>
        <w:ilvl w:val="0"/>
      </w:numPr>
      <w:spacing w:before="120" w:line="480" w:lineRule="auto"/>
      <w:ind w:left="576" w:hanging="576"/>
      <w:outlineLvl w:val="3"/>
    </w:pPr>
    <w:rPr>
      <w:rFonts w:ascii="Arial" w:hAnsi="Arial"/>
    </w:rPr>
  </w:style>
  <w:style w:type="paragraph" w:styleId="Ttulo5">
    <w:name w:val="heading 5"/>
    <w:basedOn w:val="Normal"/>
    <w:next w:val="Normal"/>
    <w:link w:val="Ttulo5Char"/>
    <w:autoRedefine/>
    <w:qFormat/>
    <w:rsid w:val="00C66134"/>
    <w:pPr>
      <w:keepNext/>
      <w:numPr>
        <w:ilvl w:val="4"/>
        <w:numId w:val="4"/>
      </w:numPr>
      <w:spacing w:before="240" w:after="60"/>
      <w:jc w:val="left"/>
      <w:outlineLvl w:val="4"/>
    </w:pPr>
    <w:rPr>
      <w:rFonts w:ascii="Times New (W1)" w:hAnsi="Times New (W1)"/>
      <w:b/>
      <w:bCs/>
      <w:iCs/>
      <w:sz w:val="26"/>
      <w:szCs w:val="26"/>
    </w:rPr>
  </w:style>
  <w:style w:type="paragraph" w:styleId="Ttulo6">
    <w:name w:val="heading 6"/>
    <w:basedOn w:val="Normal"/>
    <w:next w:val="Normal"/>
    <w:link w:val="Ttulo6Char"/>
    <w:qFormat/>
    <w:rsid w:val="00C66134"/>
    <w:pPr>
      <w:numPr>
        <w:ilvl w:val="5"/>
        <w:numId w:val="4"/>
      </w:numPr>
      <w:spacing w:before="240" w:after="60"/>
      <w:outlineLvl w:val="5"/>
    </w:pPr>
    <w:rPr>
      <w:b/>
      <w:bCs/>
      <w:sz w:val="22"/>
      <w:szCs w:val="22"/>
    </w:rPr>
  </w:style>
  <w:style w:type="paragraph" w:styleId="Ttulo7">
    <w:name w:val="heading 7"/>
    <w:basedOn w:val="Normal"/>
    <w:next w:val="Normal"/>
    <w:link w:val="Ttulo7Char"/>
    <w:qFormat/>
    <w:rsid w:val="00C66134"/>
    <w:pPr>
      <w:numPr>
        <w:ilvl w:val="6"/>
        <w:numId w:val="4"/>
      </w:numPr>
      <w:spacing w:before="240" w:after="60"/>
      <w:outlineLvl w:val="6"/>
    </w:pPr>
  </w:style>
  <w:style w:type="paragraph" w:styleId="Ttulo8">
    <w:name w:val="heading 8"/>
    <w:basedOn w:val="Normal"/>
    <w:next w:val="Normal"/>
    <w:link w:val="Ttulo8Char"/>
    <w:qFormat/>
    <w:rsid w:val="00C66134"/>
    <w:pPr>
      <w:numPr>
        <w:ilvl w:val="7"/>
        <w:numId w:val="4"/>
      </w:numPr>
      <w:spacing w:before="240" w:after="60"/>
      <w:outlineLvl w:val="7"/>
    </w:pPr>
    <w:rPr>
      <w:i/>
      <w:iCs/>
    </w:rPr>
  </w:style>
  <w:style w:type="paragraph" w:styleId="Ttulo9">
    <w:name w:val="heading 9"/>
    <w:basedOn w:val="Normal"/>
    <w:next w:val="Normal"/>
    <w:link w:val="Ttulo9Char"/>
    <w:qFormat/>
    <w:rsid w:val="00C66134"/>
    <w:pPr>
      <w:numPr>
        <w:ilvl w:val="8"/>
        <w:numId w:val="4"/>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66134"/>
    <w:rPr>
      <w:rFonts w:ascii="Arial (W1)" w:eastAsia="Times New Roman" w:hAnsi="Arial (W1)" w:cs="Times New Roman"/>
      <w:b/>
      <w:caps/>
      <w:kern w:val="32"/>
      <w:sz w:val="24"/>
      <w:szCs w:val="24"/>
      <w:lang w:eastAsia="pt-BR"/>
    </w:rPr>
  </w:style>
  <w:style w:type="paragraph" w:customStyle="1" w:styleId="Trabalhoacadmico">
    <w:name w:val="Trabalho acadêmico"/>
    <w:basedOn w:val="Normal"/>
    <w:link w:val="TrabalhoacadmicoChar"/>
    <w:autoRedefine/>
    <w:rsid w:val="00C66134"/>
    <w:pPr>
      <w:spacing w:after="240" w:line="360" w:lineRule="auto"/>
    </w:pPr>
    <w:rPr>
      <w:rFonts w:ascii="Arial" w:hAnsi="Arial"/>
      <w:sz w:val="22"/>
      <w:szCs w:val="22"/>
    </w:rPr>
  </w:style>
  <w:style w:type="character" w:customStyle="1" w:styleId="TrabalhoacadmicoChar">
    <w:name w:val="Trabalho acadêmico Char"/>
    <w:basedOn w:val="Fontepargpadro"/>
    <w:link w:val="Trabalhoacadmico"/>
    <w:rsid w:val="00C66134"/>
    <w:rPr>
      <w:rFonts w:ascii="Arial" w:eastAsia="Times New Roman" w:hAnsi="Arial" w:cs="Times New Roman"/>
      <w:lang w:eastAsia="pt-BR"/>
    </w:rPr>
  </w:style>
  <w:style w:type="character" w:customStyle="1" w:styleId="Ttulo2Char">
    <w:name w:val="Título 2 Char"/>
    <w:basedOn w:val="Fontepargpadro"/>
    <w:link w:val="Ttulo2"/>
    <w:rsid w:val="0071510C"/>
    <w:rPr>
      <w:rFonts w:ascii="Times New Roman" w:eastAsia="Times New Roman" w:hAnsi="Times New Roman" w:cs="Times New Roman"/>
      <w:b/>
      <w:noProof/>
      <w:sz w:val="32"/>
      <w:szCs w:val="32"/>
      <w:lang w:eastAsia="pt-BR"/>
    </w:rPr>
  </w:style>
  <w:style w:type="character" w:customStyle="1" w:styleId="Ttulo3Char">
    <w:name w:val="Título 3 Char"/>
    <w:basedOn w:val="Fontepargpadro"/>
    <w:link w:val="Ttulo3"/>
    <w:rsid w:val="00C66134"/>
    <w:rPr>
      <w:rFonts w:ascii="Helvetica" w:eastAsia="Times New Roman" w:hAnsi="Helvetica" w:cs="Times New Roman"/>
      <w:b/>
      <w:bCs/>
      <w:iCs/>
      <w:noProof/>
      <w:sz w:val="24"/>
      <w:szCs w:val="24"/>
      <w:lang w:eastAsia="pt-BR"/>
    </w:rPr>
  </w:style>
  <w:style w:type="character" w:customStyle="1" w:styleId="Ttulo4Char">
    <w:name w:val="Título 4 Char"/>
    <w:basedOn w:val="Fontepargpadro"/>
    <w:link w:val="Ttulo4"/>
    <w:rsid w:val="00C66134"/>
    <w:rPr>
      <w:rFonts w:ascii="Arial" w:eastAsia="Times New Roman" w:hAnsi="Arial" w:cs="Times New Roman"/>
      <w:b/>
      <w:bCs/>
      <w:iCs/>
      <w:noProof/>
      <w:sz w:val="24"/>
      <w:szCs w:val="24"/>
      <w:lang w:eastAsia="pt-BR"/>
    </w:rPr>
  </w:style>
  <w:style w:type="character" w:customStyle="1" w:styleId="Ttulo5Char">
    <w:name w:val="Título 5 Char"/>
    <w:basedOn w:val="Fontepargpadro"/>
    <w:link w:val="Ttulo5"/>
    <w:rsid w:val="00C66134"/>
    <w:rPr>
      <w:rFonts w:ascii="Times New (W1)" w:eastAsia="Times New Roman" w:hAnsi="Times New (W1)" w:cs="Times New Roman"/>
      <w:b/>
      <w:bCs/>
      <w:iCs/>
      <w:sz w:val="26"/>
      <w:szCs w:val="26"/>
      <w:lang w:eastAsia="pt-BR"/>
    </w:rPr>
  </w:style>
  <w:style w:type="character" w:customStyle="1" w:styleId="Ttulo6Char">
    <w:name w:val="Título 6 Char"/>
    <w:basedOn w:val="Fontepargpadro"/>
    <w:link w:val="Ttulo6"/>
    <w:rsid w:val="00C66134"/>
    <w:rPr>
      <w:rFonts w:ascii="Times New Roman" w:eastAsia="Times New Roman" w:hAnsi="Times New Roman" w:cs="Times New Roman"/>
      <w:b/>
      <w:bCs/>
      <w:lang w:eastAsia="pt-BR"/>
    </w:rPr>
  </w:style>
  <w:style w:type="character" w:customStyle="1" w:styleId="Ttulo7Char">
    <w:name w:val="Título 7 Char"/>
    <w:basedOn w:val="Fontepargpadro"/>
    <w:link w:val="Ttulo7"/>
    <w:rsid w:val="00C66134"/>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C66134"/>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C66134"/>
    <w:rPr>
      <w:rFonts w:ascii="Arial" w:eastAsia="Times New Roman" w:hAnsi="Arial" w:cs="Arial"/>
      <w:lang w:eastAsia="pt-BR"/>
    </w:rPr>
  </w:style>
  <w:style w:type="paragraph" w:customStyle="1" w:styleId="CorpodeTexto4">
    <w:name w:val="Corpo de Texto 4"/>
    <w:basedOn w:val="Normal"/>
    <w:autoRedefine/>
    <w:rsid w:val="00C66134"/>
    <w:pPr>
      <w:spacing w:line="360" w:lineRule="auto"/>
      <w:ind w:firstLine="708"/>
    </w:pPr>
    <w:rPr>
      <w:rFonts w:ascii="Garamond" w:hAnsi="Garamond"/>
      <w:szCs w:val="20"/>
    </w:rPr>
  </w:style>
  <w:style w:type="character" w:styleId="Hyperlink">
    <w:name w:val="Hyperlink"/>
    <w:basedOn w:val="Fontepargpadro"/>
    <w:uiPriority w:val="99"/>
    <w:rsid w:val="00C66134"/>
    <w:rPr>
      <w:color w:val="0000FF"/>
      <w:u w:val="single"/>
    </w:rPr>
  </w:style>
  <w:style w:type="paragraph" w:styleId="Legenda">
    <w:name w:val="caption"/>
    <w:basedOn w:val="Normal"/>
    <w:next w:val="Normal"/>
    <w:autoRedefine/>
    <w:qFormat/>
    <w:rsid w:val="00EF46EC"/>
    <w:rPr>
      <w:sz w:val="18"/>
      <w:szCs w:val="18"/>
      <w:lang w:val="en-US"/>
    </w:rPr>
  </w:style>
  <w:style w:type="paragraph" w:customStyle="1" w:styleId="Fonte">
    <w:name w:val="Fonte"/>
    <w:basedOn w:val="Normal"/>
    <w:next w:val="Normal"/>
    <w:autoRedefine/>
    <w:rsid w:val="00C66134"/>
    <w:rPr>
      <w:rFonts w:ascii="Arial" w:hAnsi="Arial"/>
      <w:sz w:val="16"/>
      <w:szCs w:val="16"/>
    </w:rPr>
  </w:style>
  <w:style w:type="paragraph" w:styleId="Citao">
    <w:name w:val="Quote"/>
    <w:basedOn w:val="Textodecomentrio"/>
    <w:next w:val="Trabalhoacadmico"/>
    <w:link w:val="CitaoChar"/>
    <w:autoRedefine/>
    <w:qFormat/>
    <w:rsid w:val="00C66134"/>
    <w:pPr>
      <w:ind w:left="709" w:hanging="709"/>
    </w:pPr>
    <w:rPr>
      <w:rFonts w:ascii="Times" w:hAnsi="Times"/>
      <w:i/>
      <w:sz w:val="22"/>
    </w:rPr>
  </w:style>
  <w:style w:type="paragraph" w:styleId="Textodecomentrio">
    <w:name w:val="annotation text"/>
    <w:basedOn w:val="Normal"/>
    <w:link w:val="TextodecomentrioChar1"/>
    <w:semiHidden/>
    <w:rsid w:val="00C66134"/>
    <w:rPr>
      <w:sz w:val="20"/>
      <w:szCs w:val="20"/>
    </w:rPr>
  </w:style>
  <w:style w:type="character" w:customStyle="1" w:styleId="TextodecomentrioChar1">
    <w:name w:val="Texto de comentário Char1"/>
    <w:basedOn w:val="Fontepargpadro"/>
    <w:link w:val="Textodecomentrio"/>
    <w:semiHidden/>
    <w:rsid w:val="00C66134"/>
    <w:rPr>
      <w:rFonts w:ascii="Times New Roman" w:eastAsia="Times New Roman" w:hAnsi="Times New Roman" w:cs="Times New Roman"/>
      <w:sz w:val="20"/>
      <w:szCs w:val="20"/>
      <w:lang w:eastAsia="pt-BR"/>
    </w:rPr>
  </w:style>
  <w:style w:type="character" w:customStyle="1" w:styleId="CitaoChar">
    <w:name w:val="Citação Char"/>
    <w:basedOn w:val="Fontepargpadro"/>
    <w:link w:val="Citao"/>
    <w:rsid w:val="00C66134"/>
    <w:rPr>
      <w:rFonts w:ascii="Times" w:eastAsia="Times New Roman" w:hAnsi="Times" w:cs="Times New Roman"/>
      <w:i/>
      <w:szCs w:val="20"/>
      <w:lang w:eastAsia="pt-BR"/>
    </w:rPr>
  </w:style>
  <w:style w:type="character" w:customStyle="1" w:styleId="TextodecomentrioChar">
    <w:name w:val="Texto de comentário Char"/>
    <w:basedOn w:val="Fontepargpadro"/>
    <w:link w:val="Textodecomentrio"/>
    <w:rsid w:val="00C66134"/>
    <w:rPr>
      <w:rFonts w:ascii="Times New Roman" w:eastAsia="Times New Roman" w:hAnsi="Times New Roman" w:cs="Times New Roman"/>
      <w:sz w:val="20"/>
      <w:szCs w:val="20"/>
      <w:lang w:eastAsia="pt-BR"/>
    </w:rPr>
  </w:style>
  <w:style w:type="paragraph" w:customStyle="1" w:styleId="Estilo2">
    <w:name w:val="Estilo2"/>
    <w:basedOn w:val="Trabalhoacadmico"/>
    <w:autoRedefine/>
    <w:rsid w:val="00C66134"/>
    <w:pPr>
      <w:spacing w:line="240" w:lineRule="auto"/>
      <w:ind w:left="709" w:hanging="709"/>
    </w:pPr>
    <w:rPr>
      <w:i/>
    </w:rPr>
  </w:style>
  <w:style w:type="paragraph" w:customStyle="1" w:styleId="Estilo2Tese">
    <w:name w:val="Estilo2 Tese"/>
    <w:basedOn w:val="Normal"/>
    <w:next w:val="Trabalhoacadmico"/>
    <w:autoRedefine/>
    <w:rsid w:val="00C66134"/>
    <w:pPr>
      <w:spacing w:after="100" w:afterAutospacing="1"/>
      <w:ind w:left="2268"/>
    </w:pPr>
    <w:rPr>
      <w:rFonts w:ascii="Times" w:hAnsi="Times"/>
      <w:sz w:val="22"/>
      <w:lang w:val="en-US"/>
    </w:rPr>
  </w:style>
  <w:style w:type="paragraph" w:customStyle="1" w:styleId="Bilbliografia">
    <w:name w:val="Bilbliografia"/>
    <w:basedOn w:val="Trabalhoacadmico"/>
    <w:autoRedefine/>
    <w:rsid w:val="00C66134"/>
    <w:pPr>
      <w:spacing w:after="120" w:line="240" w:lineRule="auto"/>
    </w:pPr>
    <w:rPr>
      <w:rFonts w:ascii="Times New (W1)" w:hAnsi="Times New (W1)"/>
      <w:lang w:val="en-US"/>
    </w:rPr>
  </w:style>
  <w:style w:type="paragraph" w:styleId="Sumrio1">
    <w:name w:val="toc 1"/>
    <w:basedOn w:val="Normal"/>
    <w:next w:val="Normal"/>
    <w:autoRedefine/>
    <w:uiPriority w:val="39"/>
    <w:rsid w:val="00C66134"/>
    <w:pPr>
      <w:tabs>
        <w:tab w:val="left" w:pos="480"/>
        <w:tab w:val="left" w:pos="1247"/>
        <w:tab w:val="right" w:leader="underscore" w:pos="9062"/>
      </w:tabs>
      <w:spacing w:before="240" w:after="120"/>
      <w:jc w:val="left"/>
    </w:pPr>
    <w:rPr>
      <w:rFonts w:ascii="Arial" w:hAnsi="Arial"/>
      <w:b/>
      <w:bCs/>
      <w:caps/>
      <w:noProof/>
      <w:szCs w:val="28"/>
    </w:rPr>
  </w:style>
  <w:style w:type="paragraph" w:styleId="Sumrio2">
    <w:name w:val="toc 2"/>
    <w:basedOn w:val="Normal"/>
    <w:next w:val="Normal"/>
    <w:autoRedefine/>
    <w:uiPriority w:val="39"/>
    <w:rsid w:val="00C66134"/>
    <w:pPr>
      <w:tabs>
        <w:tab w:val="left" w:pos="720"/>
        <w:tab w:val="right" w:leader="underscore" w:pos="9062"/>
      </w:tabs>
      <w:spacing w:before="120"/>
      <w:jc w:val="left"/>
    </w:pPr>
    <w:rPr>
      <w:rFonts w:ascii="Arial" w:hAnsi="Arial"/>
      <w:b/>
      <w:bCs/>
      <w:noProof/>
      <w:sz w:val="22"/>
      <w:szCs w:val="22"/>
    </w:rPr>
  </w:style>
  <w:style w:type="paragraph" w:styleId="Sumrio3">
    <w:name w:val="toc 3"/>
    <w:basedOn w:val="Normal"/>
    <w:next w:val="Normal"/>
    <w:autoRedefine/>
    <w:uiPriority w:val="39"/>
    <w:rsid w:val="00C66134"/>
    <w:pPr>
      <w:tabs>
        <w:tab w:val="left" w:pos="1200"/>
        <w:tab w:val="left" w:pos="1247"/>
        <w:tab w:val="right" w:leader="underscore" w:pos="9062"/>
      </w:tabs>
      <w:ind w:left="238"/>
      <w:jc w:val="left"/>
    </w:pPr>
    <w:rPr>
      <w:rFonts w:ascii="Arial" w:hAnsi="Arial"/>
      <w:noProof/>
      <w:sz w:val="22"/>
      <w:szCs w:val="22"/>
    </w:rPr>
  </w:style>
  <w:style w:type="paragraph" w:styleId="Sumrio4">
    <w:name w:val="toc 4"/>
    <w:basedOn w:val="Normal"/>
    <w:next w:val="Normal"/>
    <w:autoRedefine/>
    <w:semiHidden/>
    <w:rsid w:val="00C66134"/>
    <w:pPr>
      <w:tabs>
        <w:tab w:val="right" w:leader="underscore" w:pos="9062"/>
      </w:tabs>
      <w:ind w:left="1247"/>
      <w:jc w:val="left"/>
    </w:pPr>
    <w:rPr>
      <w:noProof/>
      <w:szCs w:val="26"/>
    </w:rPr>
  </w:style>
  <w:style w:type="paragraph" w:styleId="Sumrio5">
    <w:name w:val="toc 5"/>
    <w:basedOn w:val="Normal"/>
    <w:next w:val="Normal"/>
    <w:autoRedefine/>
    <w:semiHidden/>
    <w:rsid w:val="00C66134"/>
    <w:pPr>
      <w:ind w:left="720"/>
      <w:jc w:val="left"/>
    </w:pPr>
  </w:style>
  <w:style w:type="paragraph" w:styleId="Sumrio6">
    <w:name w:val="toc 6"/>
    <w:basedOn w:val="Normal"/>
    <w:next w:val="Normal"/>
    <w:autoRedefine/>
    <w:semiHidden/>
    <w:rsid w:val="00C66134"/>
    <w:pPr>
      <w:ind w:left="960"/>
      <w:jc w:val="left"/>
    </w:pPr>
  </w:style>
  <w:style w:type="paragraph" w:styleId="Sumrio7">
    <w:name w:val="toc 7"/>
    <w:basedOn w:val="Normal"/>
    <w:next w:val="Normal"/>
    <w:autoRedefine/>
    <w:semiHidden/>
    <w:rsid w:val="00C66134"/>
    <w:pPr>
      <w:ind w:left="1200"/>
      <w:jc w:val="left"/>
    </w:pPr>
  </w:style>
  <w:style w:type="paragraph" w:styleId="Sumrio8">
    <w:name w:val="toc 8"/>
    <w:basedOn w:val="Normal"/>
    <w:next w:val="Normal"/>
    <w:autoRedefine/>
    <w:semiHidden/>
    <w:rsid w:val="00C66134"/>
    <w:pPr>
      <w:ind w:left="1440"/>
      <w:jc w:val="left"/>
    </w:pPr>
  </w:style>
  <w:style w:type="paragraph" w:styleId="Sumrio9">
    <w:name w:val="toc 9"/>
    <w:basedOn w:val="Normal"/>
    <w:next w:val="Normal"/>
    <w:autoRedefine/>
    <w:semiHidden/>
    <w:rsid w:val="00C66134"/>
    <w:pPr>
      <w:ind w:left="1680"/>
      <w:jc w:val="left"/>
    </w:pPr>
  </w:style>
  <w:style w:type="paragraph" w:styleId="TextosemFormatao">
    <w:name w:val="Plain Text"/>
    <w:basedOn w:val="Normal"/>
    <w:link w:val="TextosemFormataoChar"/>
    <w:rsid w:val="00C66134"/>
    <w:pPr>
      <w:jc w:val="left"/>
    </w:pPr>
    <w:rPr>
      <w:rFonts w:ascii="Courier New" w:hAnsi="Courier New"/>
      <w:sz w:val="20"/>
      <w:szCs w:val="20"/>
    </w:rPr>
  </w:style>
  <w:style w:type="character" w:customStyle="1" w:styleId="TextosemFormataoChar">
    <w:name w:val="Texto sem Formatação Char"/>
    <w:basedOn w:val="Fontepargpadro"/>
    <w:link w:val="TextosemFormatao"/>
    <w:rsid w:val="00C66134"/>
    <w:rPr>
      <w:rFonts w:ascii="Courier New" w:eastAsia="Times New Roman" w:hAnsi="Courier New" w:cs="Times New Roman"/>
      <w:sz w:val="20"/>
      <w:szCs w:val="20"/>
      <w:lang w:eastAsia="pt-BR"/>
    </w:rPr>
  </w:style>
  <w:style w:type="paragraph" w:styleId="NormalWeb">
    <w:name w:val="Normal (Web)"/>
    <w:basedOn w:val="Normal"/>
    <w:uiPriority w:val="99"/>
    <w:rsid w:val="00C66134"/>
    <w:pPr>
      <w:spacing w:before="100" w:beforeAutospacing="1" w:after="100" w:afterAutospacing="1"/>
      <w:jc w:val="left"/>
    </w:pPr>
    <w:rPr>
      <w:rFonts w:ascii="Arial Unicode MS" w:eastAsia="Arial Unicode MS" w:hAnsi="Arial Unicode MS" w:cs="Courier New"/>
    </w:rPr>
  </w:style>
  <w:style w:type="paragraph" w:styleId="Cabealho">
    <w:name w:val="header"/>
    <w:basedOn w:val="Normal"/>
    <w:link w:val="CabealhoChar"/>
    <w:rsid w:val="00C66134"/>
    <w:pPr>
      <w:tabs>
        <w:tab w:val="center" w:pos="4419"/>
        <w:tab w:val="right" w:pos="8838"/>
      </w:tabs>
      <w:jc w:val="left"/>
    </w:pPr>
    <w:rPr>
      <w:rFonts w:ascii="Times" w:hAnsi="Times"/>
    </w:rPr>
  </w:style>
  <w:style w:type="character" w:customStyle="1" w:styleId="CabealhoChar">
    <w:name w:val="Cabeçalho Char"/>
    <w:basedOn w:val="Fontepargpadro"/>
    <w:link w:val="Cabealho"/>
    <w:rsid w:val="00C66134"/>
    <w:rPr>
      <w:rFonts w:ascii="Times" w:eastAsia="Times New Roman" w:hAnsi="Times" w:cs="Times New Roman"/>
      <w:sz w:val="24"/>
      <w:szCs w:val="24"/>
      <w:lang w:eastAsia="pt-BR"/>
    </w:rPr>
  </w:style>
  <w:style w:type="character" w:styleId="Nmerodepgina">
    <w:name w:val="page number"/>
    <w:basedOn w:val="Fontepargpadro"/>
    <w:rsid w:val="00C66134"/>
  </w:style>
  <w:style w:type="paragraph" w:customStyle="1" w:styleId="EstiloTtulo1TimesNewRoman12pt">
    <w:name w:val="Estilo Título 1 + Times New Roman 12 pt"/>
    <w:basedOn w:val="Ttulo1"/>
    <w:autoRedefine/>
    <w:rsid w:val="00C66134"/>
    <w:pPr>
      <w:spacing w:after="100" w:afterAutospacing="1"/>
    </w:pPr>
  </w:style>
  <w:style w:type="paragraph" w:customStyle="1" w:styleId="Estilo1">
    <w:name w:val="Estilo1"/>
    <w:basedOn w:val="Trabalhoacadmico"/>
    <w:rsid w:val="00C66134"/>
  </w:style>
  <w:style w:type="character" w:styleId="nfase">
    <w:name w:val="Emphasis"/>
    <w:basedOn w:val="Fontepargpadro"/>
    <w:qFormat/>
    <w:rsid w:val="00C66134"/>
    <w:rPr>
      <w:i/>
      <w:iCs/>
    </w:rPr>
  </w:style>
  <w:style w:type="paragraph" w:styleId="Textodenotaderodap">
    <w:name w:val="footnote text"/>
    <w:aliases w:val="WB-Fußnotentext"/>
    <w:basedOn w:val="Normal"/>
    <w:link w:val="TextodenotaderodapChar"/>
    <w:autoRedefine/>
    <w:semiHidden/>
    <w:rsid w:val="00C66134"/>
    <w:pPr>
      <w:keepLines/>
      <w:spacing w:after="60"/>
    </w:pPr>
    <w:rPr>
      <w:rFonts w:ascii="Arial" w:hAnsi="Arial"/>
      <w:sz w:val="16"/>
      <w:szCs w:val="16"/>
    </w:rPr>
  </w:style>
  <w:style w:type="character" w:customStyle="1" w:styleId="TextodenotaderodapChar">
    <w:name w:val="Texto de nota de rodapé Char"/>
    <w:aliases w:val="WB-Fußnotentext Char"/>
    <w:basedOn w:val="Fontepargpadro"/>
    <w:link w:val="Textodenotaderodap"/>
    <w:semiHidden/>
    <w:rsid w:val="00C66134"/>
    <w:rPr>
      <w:rFonts w:ascii="Arial" w:eastAsia="Times New Roman" w:hAnsi="Arial" w:cs="Times New Roman"/>
      <w:sz w:val="16"/>
      <w:szCs w:val="16"/>
      <w:lang w:eastAsia="pt-BR"/>
    </w:rPr>
  </w:style>
  <w:style w:type="character" w:styleId="Refdenotaderodap">
    <w:name w:val="footnote reference"/>
    <w:basedOn w:val="Fontepargpadro"/>
    <w:semiHidden/>
    <w:rsid w:val="00C66134"/>
    <w:rPr>
      <w:sz w:val="20"/>
      <w:szCs w:val="20"/>
      <w:vertAlign w:val="superscript"/>
    </w:rPr>
  </w:style>
  <w:style w:type="paragraph" w:styleId="Rodap">
    <w:name w:val="footer"/>
    <w:basedOn w:val="Normal"/>
    <w:link w:val="RodapChar"/>
    <w:uiPriority w:val="99"/>
    <w:rsid w:val="00C66134"/>
    <w:pPr>
      <w:tabs>
        <w:tab w:val="center" w:pos="4419"/>
        <w:tab w:val="right" w:pos="8838"/>
      </w:tabs>
      <w:jc w:val="left"/>
    </w:pPr>
    <w:rPr>
      <w:rFonts w:ascii="Times" w:hAnsi="Times"/>
    </w:rPr>
  </w:style>
  <w:style w:type="character" w:customStyle="1" w:styleId="RodapChar">
    <w:name w:val="Rodapé Char"/>
    <w:basedOn w:val="Fontepargpadro"/>
    <w:link w:val="Rodap"/>
    <w:uiPriority w:val="99"/>
    <w:rsid w:val="00C66134"/>
    <w:rPr>
      <w:rFonts w:ascii="Times" w:eastAsia="Times New Roman" w:hAnsi="Times" w:cs="Times New Roman"/>
      <w:sz w:val="24"/>
      <w:szCs w:val="24"/>
      <w:lang w:eastAsia="pt-BR"/>
    </w:rPr>
  </w:style>
  <w:style w:type="paragraph" w:styleId="Corpodetexto">
    <w:name w:val="Body Text"/>
    <w:basedOn w:val="Normal"/>
    <w:link w:val="CorpodetextoChar"/>
    <w:rsid w:val="00C66134"/>
    <w:pPr>
      <w:jc w:val="left"/>
    </w:pPr>
    <w:rPr>
      <w:rFonts w:ascii="Times" w:hAnsi="Times"/>
      <w:b/>
    </w:rPr>
  </w:style>
  <w:style w:type="character" w:customStyle="1" w:styleId="CorpodetextoChar">
    <w:name w:val="Corpo de texto Char"/>
    <w:basedOn w:val="Fontepargpadro"/>
    <w:link w:val="Corpodetexto"/>
    <w:rsid w:val="00C66134"/>
    <w:rPr>
      <w:rFonts w:ascii="Times" w:eastAsia="Times New Roman" w:hAnsi="Times" w:cs="Times New Roman"/>
      <w:b/>
      <w:sz w:val="24"/>
      <w:szCs w:val="24"/>
      <w:lang w:eastAsia="pt-BR"/>
    </w:rPr>
  </w:style>
  <w:style w:type="character" w:styleId="HiperlinkVisitado">
    <w:name w:val="FollowedHyperlink"/>
    <w:basedOn w:val="Fontepargpadro"/>
    <w:rsid w:val="00C66134"/>
    <w:rPr>
      <w:color w:val="800080"/>
      <w:u w:val="single"/>
    </w:rPr>
  </w:style>
  <w:style w:type="paragraph" w:styleId="MapadoDocumento">
    <w:name w:val="Document Map"/>
    <w:basedOn w:val="Normal"/>
    <w:link w:val="MapadoDocumentoChar"/>
    <w:semiHidden/>
    <w:rsid w:val="00C66134"/>
    <w:pPr>
      <w:shd w:val="clear" w:color="auto" w:fill="000080"/>
      <w:jc w:val="left"/>
    </w:pPr>
    <w:rPr>
      <w:rFonts w:ascii="Tahoma" w:hAnsi="Tahoma" w:cs="Tahoma"/>
    </w:rPr>
  </w:style>
  <w:style w:type="character" w:customStyle="1" w:styleId="MapadoDocumentoChar">
    <w:name w:val="Mapa do Documento Char"/>
    <w:basedOn w:val="Fontepargpadro"/>
    <w:link w:val="MapadoDocumento"/>
    <w:semiHidden/>
    <w:rsid w:val="00C66134"/>
    <w:rPr>
      <w:rFonts w:ascii="Tahoma" w:eastAsia="Times New Roman" w:hAnsi="Tahoma" w:cs="Tahoma"/>
      <w:sz w:val="24"/>
      <w:szCs w:val="24"/>
      <w:shd w:val="clear" w:color="auto" w:fill="000080"/>
      <w:lang w:eastAsia="pt-BR"/>
    </w:rPr>
  </w:style>
  <w:style w:type="paragraph" w:styleId="Lista">
    <w:name w:val="List"/>
    <w:basedOn w:val="Normal"/>
    <w:autoRedefine/>
    <w:rsid w:val="00C66134"/>
    <w:pPr>
      <w:spacing w:after="100" w:afterAutospacing="1"/>
      <w:ind w:left="284" w:hanging="284"/>
    </w:pPr>
    <w:rPr>
      <w:rFonts w:ascii="Times" w:hAnsi="Times"/>
    </w:rPr>
  </w:style>
  <w:style w:type="paragraph" w:customStyle="1" w:styleId="Figura">
    <w:name w:val="Figura"/>
    <w:basedOn w:val="Trabalhoacadmico"/>
    <w:next w:val="Trabalhoacadmico"/>
    <w:autoRedefine/>
    <w:rsid w:val="00C66134"/>
    <w:pPr>
      <w:spacing w:after="0" w:line="240" w:lineRule="auto"/>
      <w:jc w:val="left"/>
    </w:pPr>
    <w:rPr>
      <w:rFonts w:ascii="Times New (W1)" w:hAnsi="Times New (W1)"/>
    </w:rPr>
  </w:style>
  <w:style w:type="paragraph" w:styleId="Numerada4">
    <w:name w:val="List Number 4"/>
    <w:basedOn w:val="Normal"/>
    <w:rsid w:val="00C66134"/>
    <w:pPr>
      <w:tabs>
        <w:tab w:val="num" w:pos="1209"/>
      </w:tabs>
      <w:ind w:left="1209" w:hanging="360"/>
      <w:jc w:val="left"/>
    </w:pPr>
    <w:rPr>
      <w:rFonts w:ascii="Times" w:hAnsi="Times"/>
    </w:rPr>
  </w:style>
  <w:style w:type="character" w:styleId="CitaoHTML">
    <w:name w:val="HTML Cite"/>
    <w:basedOn w:val="Fontepargpadro"/>
    <w:rsid w:val="00C66134"/>
    <w:rPr>
      <w:i/>
      <w:iCs/>
    </w:rPr>
  </w:style>
  <w:style w:type="paragraph" w:customStyle="1" w:styleId="smalltext">
    <w:name w:val="smalltext"/>
    <w:basedOn w:val="Normal"/>
    <w:rsid w:val="00C66134"/>
    <w:pPr>
      <w:spacing w:before="77" w:after="129" w:line="154" w:lineRule="atLeast"/>
      <w:jc w:val="left"/>
    </w:pPr>
    <w:rPr>
      <w:rFonts w:ascii="Verdana" w:eastAsia="Arial Unicode MS" w:hAnsi="Verdana" w:cs="Arial Unicode MS"/>
      <w:sz w:val="13"/>
      <w:szCs w:val="13"/>
    </w:rPr>
  </w:style>
  <w:style w:type="paragraph" w:styleId="Listadecontinuao">
    <w:name w:val="List Continue"/>
    <w:aliases w:val="Lista de continuação 6"/>
    <w:basedOn w:val="Normal"/>
    <w:next w:val="Trabalhoacadmico"/>
    <w:autoRedefine/>
    <w:rsid w:val="00C66134"/>
    <w:pPr>
      <w:keepNext/>
      <w:tabs>
        <w:tab w:val="num" w:pos="1004"/>
      </w:tabs>
      <w:spacing w:after="120" w:line="360" w:lineRule="auto"/>
      <w:ind w:left="1004" w:hanging="360"/>
    </w:pPr>
    <w:rPr>
      <w:rFonts w:ascii="Arial" w:hAnsi="Arial" w:cs="Arial"/>
      <w:sz w:val="22"/>
      <w:szCs w:val="22"/>
    </w:rPr>
  </w:style>
  <w:style w:type="paragraph" w:styleId="Ttulo">
    <w:name w:val="Title"/>
    <w:basedOn w:val="Normal"/>
    <w:link w:val="TtuloChar"/>
    <w:qFormat/>
    <w:rsid w:val="00C66134"/>
    <w:pPr>
      <w:spacing w:before="240" w:after="60"/>
      <w:jc w:val="center"/>
      <w:outlineLvl w:val="0"/>
    </w:pPr>
    <w:rPr>
      <w:rFonts w:ascii="Arial" w:hAnsi="Arial" w:cs="Arial"/>
      <w:b/>
      <w:bCs/>
      <w:kern w:val="28"/>
      <w:sz w:val="32"/>
      <w:szCs w:val="32"/>
    </w:rPr>
  </w:style>
  <w:style w:type="character" w:customStyle="1" w:styleId="TtuloChar">
    <w:name w:val="Título Char"/>
    <w:basedOn w:val="Fontepargpadro"/>
    <w:link w:val="Ttulo"/>
    <w:rsid w:val="00C66134"/>
    <w:rPr>
      <w:rFonts w:ascii="Arial" w:eastAsia="Times New Roman" w:hAnsi="Arial" w:cs="Arial"/>
      <w:b/>
      <w:bCs/>
      <w:kern w:val="28"/>
      <w:sz w:val="32"/>
      <w:szCs w:val="32"/>
      <w:lang w:eastAsia="pt-BR"/>
    </w:rPr>
  </w:style>
  <w:style w:type="character" w:customStyle="1" w:styleId="Hiperlink">
    <w:name w:val="Hiperlink"/>
    <w:rsid w:val="00C66134"/>
    <w:rPr>
      <w:color w:val="0000FF"/>
      <w:u w:val="single"/>
    </w:rPr>
  </w:style>
  <w:style w:type="paragraph" w:styleId="Recuodecorpodetexto">
    <w:name w:val="Body Text Indent"/>
    <w:basedOn w:val="Normal"/>
    <w:link w:val="RecuodecorpodetextoChar"/>
    <w:rsid w:val="00C66134"/>
    <w:pPr>
      <w:spacing w:before="120" w:line="360" w:lineRule="auto"/>
      <w:ind w:firstLine="700"/>
    </w:pPr>
    <w:rPr>
      <w:rFonts w:ascii="Arial" w:hAnsi="Arial" w:cs="Arial"/>
      <w:sz w:val="18"/>
    </w:rPr>
  </w:style>
  <w:style w:type="character" w:customStyle="1" w:styleId="RecuodecorpodetextoChar">
    <w:name w:val="Recuo de corpo de texto Char"/>
    <w:basedOn w:val="Fontepargpadro"/>
    <w:link w:val="Recuodecorpodetexto"/>
    <w:rsid w:val="00C66134"/>
    <w:rPr>
      <w:rFonts w:ascii="Arial" w:eastAsia="Times New Roman" w:hAnsi="Arial" w:cs="Arial"/>
      <w:sz w:val="18"/>
      <w:szCs w:val="24"/>
      <w:lang w:eastAsia="pt-BR"/>
    </w:rPr>
  </w:style>
  <w:style w:type="paragraph" w:styleId="Subttulo">
    <w:name w:val="Subtitle"/>
    <w:basedOn w:val="Normal"/>
    <w:link w:val="SubttuloChar"/>
    <w:qFormat/>
    <w:rsid w:val="00C66134"/>
    <w:pPr>
      <w:jc w:val="center"/>
    </w:pPr>
    <w:rPr>
      <w:rFonts w:ascii="Times" w:hAnsi="Times"/>
      <w:b/>
      <w:bCs/>
      <w:sz w:val="32"/>
    </w:rPr>
  </w:style>
  <w:style w:type="character" w:customStyle="1" w:styleId="SubttuloChar">
    <w:name w:val="Subtítulo Char"/>
    <w:basedOn w:val="Fontepargpadro"/>
    <w:link w:val="Subttulo"/>
    <w:rsid w:val="00C66134"/>
    <w:rPr>
      <w:rFonts w:ascii="Times" w:eastAsia="Times New Roman" w:hAnsi="Times" w:cs="Times New Roman"/>
      <w:b/>
      <w:bCs/>
      <w:sz w:val="32"/>
      <w:szCs w:val="24"/>
      <w:lang w:eastAsia="pt-BR"/>
    </w:rPr>
  </w:style>
  <w:style w:type="character" w:styleId="Forte">
    <w:name w:val="Strong"/>
    <w:basedOn w:val="Fontepargpadro"/>
    <w:qFormat/>
    <w:rsid w:val="00C66134"/>
    <w:rPr>
      <w:b/>
      <w:bCs/>
    </w:rPr>
  </w:style>
  <w:style w:type="paragraph" w:styleId="Recuodecorpodetexto2">
    <w:name w:val="Body Text Indent 2"/>
    <w:basedOn w:val="Normal"/>
    <w:link w:val="Recuodecorpodetexto2Char"/>
    <w:rsid w:val="00C66134"/>
    <w:pPr>
      <w:spacing w:before="120" w:line="360" w:lineRule="auto"/>
      <w:ind w:firstLine="700"/>
    </w:pPr>
    <w:rPr>
      <w:rFonts w:ascii="Times" w:hAnsi="Times"/>
    </w:rPr>
  </w:style>
  <w:style w:type="character" w:customStyle="1" w:styleId="Recuodecorpodetexto2Char">
    <w:name w:val="Recuo de corpo de texto 2 Char"/>
    <w:basedOn w:val="Fontepargpadro"/>
    <w:link w:val="Recuodecorpodetexto2"/>
    <w:rsid w:val="00C66134"/>
    <w:rPr>
      <w:rFonts w:ascii="Times" w:eastAsia="Times New Roman" w:hAnsi="Times" w:cs="Times New Roman"/>
      <w:sz w:val="24"/>
      <w:szCs w:val="24"/>
      <w:lang w:eastAsia="pt-BR"/>
    </w:rPr>
  </w:style>
  <w:style w:type="paragraph" w:styleId="ndicedeilustraes">
    <w:name w:val="table of figures"/>
    <w:basedOn w:val="Normal"/>
    <w:next w:val="Normal"/>
    <w:autoRedefine/>
    <w:uiPriority w:val="99"/>
    <w:rsid w:val="00C66134"/>
    <w:pPr>
      <w:tabs>
        <w:tab w:val="right" w:leader="underscore" w:pos="9062"/>
      </w:tabs>
      <w:spacing w:line="360" w:lineRule="auto"/>
    </w:pPr>
    <w:rPr>
      <w:rFonts w:ascii="Arial" w:hAnsi="Arial"/>
      <w:b/>
      <w:sz w:val="22"/>
      <w:szCs w:val="22"/>
    </w:rPr>
  </w:style>
  <w:style w:type="paragraph" w:customStyle="1" w:styleId="Default">
    <w:name w:val="Default"/>
    <w:rsid w:val="00C66134"/>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Corpodetexto2">
    <w:name w:val="Body Text 2"/>
    <w:basedOn w:val="Normal"/>
    <w:link w:val="Corpodetexto2Char"/>
    <w:rsid w:val="00C66134"/>
    <w:pPr>
      <w:autoSpaceDE w:val="0"/>
      <w:autoSpaceDN w:val="0"/>
      <w:adjustRightInd w:val="0"/>
      <w:jc w:val="left"/>
    </w:pPr>
    <w:rPr>
      <w:szCs w:val="22"/>
      <w:lang w:val="en-US"/>
    </w:rPr>
  </w:style>
  <w:style w:type="character" w:customStyle="1" w:styleId="Corpodetexto2Char">
    <w:name w:val="Corpo de texto 2 Char"/>
    <w:basedOn w:val="Fontepargpadro"/>
    <w:link w:val="Corpodetexto2"/>
    <w:rsid w:val="00C66134"/>
    <w:rPr>
      <w:rFonts w:ascii="Times New Roman" w:eastAsia="Times New Roman" w:hAnsi="Times New Roman" w:cs="Times New Roman"/>
      <w:sz w:val="24"/>
      <w:lang w:val="en-US" w:eastAsia="pt-BR"/>
    </w:rPr>
  </w:style>
  <w:style w:type="paragraph" w:styleId="Recuodecorpodetexto3">
    <w:name w:val="Body Text Indent 3"/>
    <w:basedOn w:val="Normal"/>
    <w:link w:val="Recuodecorpodetexto3Char"/>
    <w:rsid w:val="00C66134"/>
    <w:pPr>
      <w:ind w:firstLine="570"/>
    </w:pPr>
    <w:rPr>
      <w:szCs w:val="28"/>
      <w:lang w:val="en-US"/>
    </w:rPr>
  </w:style>
  <w:style w:type="character" w:customStyle="1" w:styleId="Recuodecorpodetexto3Char">
    <w:name w:val="Recuo de corpo de texto 3 Char"/>
    <w:basedOn w:val="Fontepargpadro"/>
    <w:link w:val="Recuodecorpodetexto3"/>
    <w:rsid w:val="00C66134"/>
    <w:rPr>
      <w:rFonts w:ascii="Times New Roman" w:eastAsia="Times New Roman" w:hAnsi="Times New Roman" w:cs="Times New Roman"/>
      <w:sz w:val="24"/>
      <w:szCs w:val="28"/>
      <w:lang w:val="en-US" w:eastAsia="pt-BR"/>
    </w:rPr>
  </w:style>
  <w:style w:type="paragraph" w:customStyle="1" w:styleId="Estilo4">
    <w:name w:val="Estilo4"/>
    <w:basedOn w:val="Ttulo"/>
    <w:autoRedefine/>
    <w:rsid w:val="00C66134"/>
    <w:pPr>
      <w:jc w:val="both"/>
      <w:outlineLvl w:val="9"/>
    </w:pPr>
    <w:rPr>
      <w:rFonts w:ascii="Times New Roman" w:hAnsi="Times New Roman" w:cs="Times New Roman"/>
      <w:b w:val="0"/>
    </w:rPr>
  </w:style>
  <w:style w:type="paragraph" w:customStyle="1" w:styleId="EstiloCorpodetextoCentralizado">
    <w:name w:val="Estilo Corpo de texto + Centralizado"/>
    <w:basedOn w:val="Corpodetexto"/>
    <w:autoRedefine/>
    <w:rsid w:val="00C66134"/>
    <w:pPr>
      <w:jc w:val="center"/>
    </w:pPr>
    <w:rPr>
      <w:bCs/>
      <w:szCs w:val="20"/>
    </w:rPr>
  </w:style>
  <w:style w:type="paragraph" w:styleId="Commarcadores2">
    <w:name w:val="List Bullet 2"/>
    <w:basedOn w:val="Normal"/>
    <w:autoRedefine/>
    <w:rsid w:val="00C66134"/>
    <w:pPr>
      <w:jc w:val="left"/>
    </w:pPr>
    <w:rPr>
      <w:szCs w:val="20"/>
      <w:lang w:val="en-GB"/>
    </w:rPr>
  </w:style>
  <w:style w:type="paragraph" w:styleId="Commarcadores3">
    <w:name w:val="List Bullet 3"/>
    <w:basedOn w:val="Normal"/>
    <w:autoRedefine/>
    <w:rsid w:val="00C66134"/>
    <w:pPr>
      <w:jc w:val="left"/>
    </w:pPr>
    <w:rPr>
      <w:szCs w:val="20"/>
      <w:lang w:val="en-GB"/>
    </w:rPr>
  </w:style>
  <w:style w:type="paragraph" w:customStyle="1" w:styleId="Recuodecorpodetexto1">
    <w:name w:val="Recuo de corpo de texto1"/>
    <w:basedOn w:val="Default"/>
    <w:next w:val="Default"/>
    <w:rsid w:val="00C66134"/>
    <w:rPr>
      <w:color w:val="auto"/>
    </w:rPr>
  </w:style>
  <w:style w:type="paragraph" w:customStyle="1" w:styleId="ANPEC">
    <w:name w:val="ANPEC"/>
    <w:basedOn w:val="Normal"/>
    <w:autoRedefine/>
    <w:rsid w:val="00C66134"/>
    <w:pPr>
      <w:keepNext/>
      <w:spacing w:after="100" w:afterAutospacing="1"/>
      <w:ind w:firstLine="709"/>
    </w:pPr>
  </w:style>
  <w:style w:type="character" w:customStyle="1" w:styleId="FootnoteReference1">
    <w:name w:val="Footnote Reference1"/>
    <w:rsid w:val="00C66134"/>
    <w:rPr>
      <w:color w:val="000000"/>
    </w:rPr>
  </w:style>
  <w:style w:type="paragraph" w:customStyle="1" w:styleId="Sangradetindependiente">
    <w:name w:val="Sangría de t. independiente"/>
    <w:basedOn w:val="Default"/>
    <w:next w:val="Default"/>
    <w:rsid w:val="00C66134"/>
    <w:rPr>
      <w:color w:val="auto"/>
    </w:rPr>
  </w:style>
  <w:style w:type="paragraph" w:customStyle="1" w:styleId="Capa2">
    <w:name w:val="Capa2"/>
    <w:basedOn w:val="Corpodetexto"/>
    <w:rsid w:val="00C66134"/>
    <w:pPr>
      <w:ind w:left="4253"/>
      <w:jc w:val="center"/>
    </w:pPr>
    <w:rPr>
      <w:rFonts w:ascii="Times New Roman" w:hAnsi="Times New Roman"/>
      <w:b w:val="0"/>
    </w:rPr>
  </w:style>
  <w:style w:type="paragraph" w:customStyle="1" w:styleId="Padro">
    <w:name w:val="Padrão"/>
    <w:basedOn w:val="Default"/>
    <w:next w:val="Default"/>
    <w:rsid w:val="00C66134"/>
    <w:pPr>
      <w:spacing w:before="120"/>
    </w:pPr>
    <w:rPr>
      <w:rFonts w:ascii="Adobe Garamond" w:hAnsi="Adobe Garamond"/>
      <w:color w:val="auto"/>
    </w:rPr>
  </w:style>
  <w:style w:type="paragraph" w:customStyle="1" w:styleId="IPEA">
    <w:name w:val="IPEA"/>
    <w:basedOn w:val="Normal"/>
    <w:autoRedefine/>
    <w:rsid w:val="00C66134"/>
    <w:pPr>
      <w:spacing w:line="480" w:lineRule="auto"/>
    </w:pPr>
    <w:rPr>
      <w:rFonts w:ascii="Arial" w:hAnsi="Arial"/>
      <w:lang w:eastAsia="en-US"/>
    </w:rPr>
  </w:style>
  <w:style w:type="character" w:customStyle="1" w:styleId="text">
    <w:name w:val="text"/>
    <w:basedOn w:val="Fontepargpadro"/>
    <w:rsid w:val="00C66134"/>
  </w:style>
  <w:style w:type="paragraph" w:styleId="Corpodetexto3">
    <w:name w:val="Body Text 3"/>
    <w:basedOn w:val="Normal"/>
    <w:link w:val="Corpodetexto3Char"/>
    <w:rsid w:val="00C66134"/>
    <w:pPr>
      <w:spacing w:after="120"/>
    </w:pPr>
    <w:rPr>
      <w:sz w:val="16"/>
      <w:szCs w:val="16"/>
    </w:rPr>
  </w:style>
  <w:style w:type="character" w:customStyle="1" w:styleId="Corpodetexto3Char">
    <w:name w:val="Corpo de texto 3 Char"/>
    <w:basedOn w:val="Fontepargpadro"/>
    <w:link w:val="Corpodetexto3"/>
    <w:rsid w:val="00C66134"/>
    <w:rPr>
      <w:rFonts w:ascii="Times New Roman" w:eastAsia="Times New Roman" w:hAnsi="Times New Roman" w:cs="Times New Roman"/>
      <w:sz w:val="16"/>
      <w:szCs w:val="16"/>
      <w:lang w:eastAsia="pt-BR"/>
    </w:rPr>
  </w:style>
  <w:style w:type="character" w:customStyle="1" w:styleId="EstiloCitaoHTMLTimes11ptNoItlico">
    <w:name w:val="Estilo Citação HTML + Times 11 pt Não Itálico"/>
    <w:basedOn w:val="CitaoHTML"/>
    <w:rsid w:val="00C66134"/>
    <w:rPr>
      <w:rFonts w:ascii="Times New Roman" w:hAnsi="Times New Roman"/>
      <w:sz w:val="20"/>
    </w:rPr>
  </w:style>
  <w:style w:type="paragraph" w:customStyle="1" w:styleId="Ttulo1Apndice">
    <w:name w:val="Título1_Apêndice"/>
    <w:basedOn w:val="Ttulo1"/>
    <w:link w:val="Ttulo1ApndiceChar"/>
    <w:rsid w:val="00C66134"/>
    <w:pPr>
      <w:numPr>
        <w:numId w:val="0"/>
      </w:numPr>
    </w:pPr>
  </w:style>
  <w:style w:type="character" w:customStyle="1" w:styleId="Ttulo1ApndiceChar">
    <w:name w:val="Título1_Apêndice Char"/>
    <w:basedOn w:val="Ttulo1Char"/>
    <w:link w:val="Ttulo1Apndice"/>
    <w:rsid w:val="00C66134"/>
  </w:style>
  <w:style w:type="paragraph" w:customStyle="1" w:styleId="Ttulo2Apendice">
    <w:name w:val="Título2_Apendice"/>
    <w:basedOn w:val="Ttulo2"/>
    <w:rsid w:val="00C66134"/>
    <w:pPr>
      <w:ind w:left="0" w:firstLine="0"/>
    </w:pPr>
  </w:style>
  <w:style w:type="paragraph" w:customStyle="1" w:styleId="Ttulo3Apendice">
    <w:name w:val="Título3_Apendice"/>
    <w:basedOn w:val="Ttulo3"/>
    <w:rsid w:val="00C66134"/>
    <w:pPr>
      <w:numPr>
        <w:ilvl w:val="0"/>
      </w:numPr>
      <w:ind w:left="576" w:hanging="576"/>
    </w:pPr>
  </w:style>
  <w:style w:type="character" w:customStyle="1" w:styleId="trefbiblio3">
    <w:name w:val="trefbiblio3"/>
    <w:basedOn w:val="Fontepargpadro"/>
    <w:rsid w:val="00C66134"/>
    <w:rPr>
      <w:b/>
      <w:bCs/>
      <w:sz w:val="19"/>
      <w:szCs w:val="19"/>
    </w:rPr>
  </w:style>
  <w:style w:type="character" w:customStyle="1" w:styleId="gras6">
    <w:name w:val="gras6"/>
    <w:basedOn w:val="Fontepargpadro"/>
    <w:rsid w:val="00C66134"/>
    <w:rPr>
      <w:b/>
      <w:bCs/>
      <w:i w:val="0"/>
      <w:iCs w:val="0"/>
    </w:rPr>
  </w:style>
  <w:style w:type="character" w:customStyle="1" w:styleId="petitecap1">
    <w:name w:val="petitecap1"/>
    <w:basedOn w:val="Fontepargpadro"/>
    <w:rsid w:val="00C66134"/>
    <w:rPr>
      <w:smallCaps/>
    </w:rPr>
  </w:style>
  <w:style w:type="paragraph" w:customStyle="1" w:styleId="Frmula">
    <w:name w:val="Fórmula"/>
    <w:basedOn w:val="Trabalhoacadmico"/>
    <w:next w:val="Trabalhoacadmico"/>
    <w:rsid w:val="00C66134"/>
    <w:pPr>
      <w:spacing w:line="240" w:lineRule="auto"/>
      <w:jc w:val="center"/>
    </w:pPr>
  </w:style>
  <w:style w:type="paragraph" w:customStyle="1" w:styleId="EstiloTtulo1esquerda0cmPrimeiralinha0cm">
    <w:name w:val="Estilo Título 1 + À esquerda:  0 cm Primeira linha:  0 cm"/>
    <w:basedOn w:val="Ttulo1"/>
    <w:autoRedefine/>
    <w:rsid w:val="00C66134"/>
    <w:pPr>
      <w:numPr>
        <w:numId w:val="0"/>
      </w:numPr>
      <w:tabs>
        <w:tab w:val="num" w:pos="432"/>
      </w:tabs>
      <w:ind w:left="432" w:hanging="432"/>
    </w:pPr>
    <w:rPr>
      <w:bCs/>
      <w:szCs w:val="20"/>
    </w:rPr>
  </w:style>
  <w:style w:type="character" w:customStyle="1" w:styleId="EstiloCitaoHTMLTimes11ptNoItlico1">
    <w:name w:val="Estilo Citação HTML + Times 11 pt Não Itálico1"/>
    <w:basedOn w:val="CitaoHTML"/>
    <w:rsid w:val="00C66134"/>
    <w:rPr>
      <w:rFonts w:ascii="Times New Roman" w:hAnsi="Times New Roman"/>
      <w:sz w:val="22"/>
    </w:rPr>
  </w:style>
  <w:style w:type="character" w:customStyle="1" w:styleId="EstiloCitaoHTMLTimes11ptNoItlico2">
    <w:name w:val="Estilo Citação HTML + Times 11 pt Não Itálico2"/>
    <w:basedOn w:val="CitaoHTML"/>
    <w:rsid w:val="00C66134"/>
    <w:rPr>
      <w:rFonts w:ascii="Arial" w:hAnsi="Arial"/>
      <w:sz w:val="20"/>
      <w:szCs w:val="20"/>
    </w:rPr>
  </w:style>
  <w:style w:type="paragraph" w:customStyle="1" w:styleId="Anexo">
    <w:name w:val="Anexo"/>
    <w:basedOn w:val="Trabalhoacadmico"/>
    <w:autoRedefine/>
    <w:rsid w:val="00C66134"/>
    <w:pPr>
      <w:spacing w:after="120" w:line="240" w:lineRule="auto"/>
    </w:pPr>
    <w:rPr>
      <w:sz w:val="20"/>
      <w:szCs w:val="20"/>
    </w:rPr>
  </w:style>
  <w:style w:type="paragraph" w:styleId="Assuntodocomentrio">
    <w:name w:val="annotation subject"/>
    <w:basedOn w:val="Textodecomentrio"/>
    <w:next w:val="Textodecomentrio"/>
    <w:link w:val="AssuntodocomentrioChar"/>
    <w:rsid w:val="00C66134"/>
    <w:pPr>
      <w:jc w:val="left"/>
    </w:pPr>
    <w:rPr>
      <w:b/>
      <w:bCs/>
      <w:lang w:val="en-US" w:eastAsia="en-US"/>
    </w:rPr>
  </w:style>
  <w:style w:type="character" w:customStyle="1" w:styleId="AssuntodocomentrioChar">
    <w:name w:val="Assunto do comentário Char"/>
    <w:basedOn w:val="TextodecomentrioChar"/>
    <w:link w:val="Assuntodocomentrio"/>
    <w:rsid w:val="00C66134"/>
    <w:rPr>
      <w:b/>
      <w:bCs/>
      <w:lang w:val="en-US"/>
    </w:rPr>
  </w:style>
  <w:style w:type="paragraph" w:styleId="Textodebalo">
    <w:name w:val="Balloon Text"/>
    <w:basedOn w:val="Normal"/>
    <w:link w:val="TextodebaloChar"/>
    <w:rsid w:val="00C66134"/>
    <w:pPr>
      <w:jc w:val="left"/>
    </w:pPr>
    <w:rPr>
      <w:rFonts w:ascii="Tahoma" w:hAnsi="Tahoma"/>
      <w:sz w:val="16"/>
      <w:szCs w:val="16"/>
      <w:lang w:val="en-US" w:eastAsia="en-US"/>
    </w:rPr>
  </w:style>
  <w:style w:type="character" w:customStyle="1" w:styleId="TextodebaloChar">
    <w:name w:val="Texto de balão Char"/>
    <w:basedOn w:val="Fontepargpadro"/>
    <w:link w:val="Textodebalo"/>
    <w:rsid w:val="00C66134"/>
    <w:rPr>
      <w:rFonts w:ascii="Tahoma" w:eastAsia="Times New Roman" w:hAnsi="Tahoma" w:cs="Times New Roman"/>
      <w:sz w:val="16"/>
      <w:szCs w:val="16"/>
      <w:lang w:val="en-US"/>
    </w:rPr>
  </w:style>
  <w:style w:type="paragraph" w:styleId="Textodenotadefim">
    <w:name w:val="endnote text"/>
    <w:basedOn w:val="Normal"/>
    <w:link w:val="TextodenotadefimChar"/>
    <w:rsid w:val="00C66134"/>
    <w:rPr>
      <w:sz w:val="20"/>
      <w:szCs w:val="20"/>
    </w:rPr>
  </w:style>
  <w:style w:type="character" w:customStyle="1" w:styleId="TextodenotadefimChar">
    <w:name w:val="Texto de nota de fim Char"/>
    <w:basedOn w:val="Fontepargpadro"/>
    <w:link w:val="Textodenotadefim"/>
    <w:rsid w:val="00C66134"/>
    <w:rPr>
      <w:rFonts w:ascii="Times New Roman" w:eastAsia="Times New Roman" w:hAnsi="Times New Roman" w:cs="Times New Roman"/>
      <w:sz w:val="20"/>
      <w:szCs w:val="20"/>
      <w:lang w:eastAsia="pt-BR"/>
    </w:rPr>
  </w:style>
  <w:style w:type="character" w:styleId="Refdenotadefim">
    <w:name w:val="endnote reference"/>
    <w:basedOn w:val="Fontepargpadro"/>
    <w:rsid w:val="00C66134"/>
    <w:rPr>
      <w:vertAlign w:val="superscript"/>
    </w:rPr>
  </w:style>
  <w:style w:type="paragraph" w:styleId="CabealhodoSumrio">
    <w:name w:val="TOC Heading"/>
    <w:basedOn w:val="Ttulo1"/>
    <w:next w:val="Normal"/>
    <w:uiPriority w:val="39"/>
    <w:unhideWhenUsed/>
    <w:qFormat/>
    <w:rsid w:val="00C66134"/>
    <w:pPr>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eastAsia="en-US"/>
    </w:rPr>
  </w:style>
  <w:style w:type="paragraph" w:customStyle="1" w:styleId="a">
    <w:name w:val=".."/>
    <w:basedOn w:val="Default"/>
    <w:next w:val="Default"/>
    <w:uiPriority w:val="99"/>
    <w:rsid w:val="00C66134"/>
    <w:rPr>
      <w:color w:val="auto"/>
    </w:rPr>
  </w:style>
  <w:style w:type="character" w:customStyle="1" w:styleId="apple-style-span">
    <w:name w:val="apple-style-span"/>
    <w:basedOn w:val="Fontepargpadro"/>
    <w:rsid w:val="00C66134"/>
  </w:style>
  <w:style w:type="character" w:customStyle="1" w:styleId="apple-converted-space">
    <w:name w:val="apple-converted-space"/>
    <w:basedOn w:val="Fontepargpadro"/>
    <w:rsid w:val="00C66134"/>
  </w:style>
  <w:style w:type="table" w:styleId="Tabelacomgrade">
    <w:name w:val="Table Grid"/>
    <w:basedOn w:val="Tabelanormal"/>
    <w:rsid w:val="00C66134"/>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C66134"/>
    <w:pPr>
      <w:ind w:left="720"/>
      <w:contextualSpacing/>
    </w:pPr>
  </w:style>
  <w:style w:type="character" w:customStyle="1" w:styleId="FootnoteTextChar">
    <w:name w:val="Footnote Text Char"/>
    <w:basedOn w:val="Fontepargpadro"/>
    <w:rsid w:val="00C66134"/>
    <w:rPr>
      <w:noProof w:val="0"/>
      <w:lang w:val="en-GB" w:eastAsia="en-US" w:bidi="ar-SA"/>
    </w:rPr>
  </w:style>
</w:styles>
</file>

<file path=word/webSettings.xml><?xml version="1.0" encoding="utf-8"?>
<w:webSettings xmlns:r="http://schemas.openxmlformats.org/officeDocument/2006/relationships" xmlns:w="http://schemas.openxmlformats.org/wordprocessingml/2006/main">
  <w:divs>
    <w:div w:id="1925187918">
      <w:bodyDiv w:val="1"/>
      <w:marLeft w:val="0"/>
      <w:marRight w:val="0"/>
      <w:marTop w:val="0"/>
      <w:marBottom w:val="0"/>
      <w:divBdr>
        <w:top w:val="none" w:sz="0" w:space="0" w:color="auto"/>
        <w:left w:val="none" w:sz="0" w:space="0" w:color="auto"/>
        <w:bottom w:val="none" w:sz="0" w:space="0" w:color="auto"/>
        <w:right w:val="none" w:sz="0" w:space="0" w:color="auto"/>
      </w:divBdr>
      <w:divsChild>
        <w:div w:id="1106732446">
          <w:marLeft w:val="107"/>
          <w:marRight w:val="107"/>
          <w:marTop w:val="107"/>
          <w:marBottom w:val="107"/>
          <w:divBdr>
            <w:top w:val="none" w:sz="0" w:space="0" w:color="auto"/>
            <w:left w:val="none" w:sz="0" w:space="0" w:color="auto"/>
            <w:bottom w:val="none" w:sz="0" w:space="0" w:color="auto"/>
            <w:right w:val="none" w:sz="0" w:space="0" w:color="auto"/>
          </w:divBdr>
          <w:divsChild>
            <w:div w:id="1794323942">
              <w:marLeft w:val="0"/>
              <w:marRight w:val="0"/>
              <w:marTop w:val="0"/>
              <w:marBottom w:val="0"/>
              <w:divBdr>
                <w:top w:val="none" w:sz="0" w:space="0" w:color="auto"/>
                <w:left w:val="none" w:sz="0" w:space="0" w:color="auto"/>
                <w:bottom w:val="none" w:sz="0" w:space="0" w:color="auto"/>
                <w:right w:val="none" w:sz="0" w:space="0" w:color="auto"/>
              </w:divBdr>
              <w:divsChild>
                <w:div w:id="1607272458">
                  <w:marLeft w:val="0"/>
                  <w:marRight w:val="0"/>
                  <w:marTop w:val="0"/>
                  <w:marBottom w:val="0"/>
                  <w:divBdr>
                    <w:top w:val="none" w:sz="0" w:space="0" w:color="auto"/>
                    <w:left w:val="none" w:sz="0" w:space="0" w:color="auto"/>
                    <w:bottom w:val="none" w:sz="0" w:space="0" w:color="auto"/>
                    <w:right w:val="none" w:sz="0" w:space="0" w:color="auto"/>
                  </w:divBdr>
                  <w:divsChild>
                    <w:div w:id="286399402">
                      <w:marLeft w:val="4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49.bin"/><Relationship Id="rId671" Type="http://schemas.openxmlformats.org/officeDocument/2006/relationships/image" Target="media/image319.wmf"/><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6.wmf"/><Relationship Id="rId324" Type="http://schemas.openxmlformats.org/officeDocument/2006/relationships/image" Target="media/image158.wmf"/><Relationship Id="rId366" Type="http://schemas.openxmlformats.org/officeDocument/2006/relationships/oleObject" Target="embeddings/oleObject185.bin"/><Relationship Id="rId531" Type="http://schemas.openxmlformats.org/officeDocument/2006/relationships/image" Target="media/image258.wmf"/><Relationship Id="rId573" Type="http://schemas.openxmlformats.org/officeDocument/2006/relationships/oleObject" Target="embeddings/oleObject294.bin"/><Relationship Id="rId629" Type="http://schemas.openxmlformats.org/officeDocument/2006/relationships/oleObject" Target="embeddings/oleObject325.bin"/><Relationship Id="rId170" Type="http://schemas.openxmlformats.org/officeDocument/2006/relationships/oleObject" Target="embeddings/oleObject84.bin"/><Relationship Id="rId226" Type="http://schemas.openxmlformats.org/officeDocument/2006/relationships/image" Target="media/image109.wmf"/><Relationship Id="rId433" Type="http://schemas.openxmlformats.org/officeDocument/2006/relationships/image" Target="media/image209.wmf"/><Relationship Id="rId268" Type="http://schemas.openxmlformats.org/officeDocument/2006/relationships/image" Target="media/image130.wmf"/><Relationship Id="rId475" Type="http://schemas.openxmlformats.org/officeDocument/2006/relationships/oleObject" Target="embeddings/oleObject244.bin"/><Relationship Id="rId640" Type="http://schemas.openxmlformats.org/officeDocument/2006/relationships/oleObject" Target="embeddings/oleObject331.bin"/><Relationship Id="rId682" Type="http://schemas.openxmlformats.org/officeDocument/2006/relationships/oleObject" Target="embeddings/oleObject362.bin"/><Relationship Id="rId32" Type="http://schemas.openxmlformats.org/officeDocument/2006/relationships/image" Target="media/image12.wmf"/><Relationship Id="rId74" Type="http://schemas.openxmlformats.org/officeDocument/2006/relationships/image" Target="media/image35.wmf"/><Relationship Id="rId128" Type="http://schemas.openxmlformats.org/officeDocument/2006/relationships/oleObject" Target="embeddings/oleObject63.bin"/><Relationship Id="rId335" Type="http://schemas.openxmlformats.org/officeDocument/2006/relationships/image" Target="media/image162.wmf"/><Relationship Id="rId377" Type="http://schemas.openxmlformats.org/officeDocument/2006/relationships/image" Target="media/image182.wmf"/><Relationship Id="rId500" Type="http://schemas.openxmlformats.org/officeDocument/2006/relationships/oleObject" Target="embeddings/oleObject256.bin"/><Relationship Id="rId542" Type="http://schemas.openxmlformats.org/officeDocument/2006/relationships/image" Target="media/image263.wmf"/><Relationship Id="rId584" Type="http://schemas.openxmlformats.org/officeDocument/2006/relationships/oleObject" Target="embeddings/oleObject301.bin"/><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oleObject" Target="embeddings/oleObject118.bin"/><Relationship Id="rId402" Type="http://schemas.openxmlformats.org/officeDocument/2006/relationships/image" Target="media/image194.wmf"/><Relationship Id="rId279" Type="http://schemas.openxmlformats.org/officeDocument/2006/relationships/oleObject" Target="embeddings/oleObject139.bin"/><Relationship Id="rId444" Type="http://schemas.openxmlformats.org/officeDocument/2006/relationships/image" Target="media/image214.wmf"/><Relationship Id="rId486" Type="http://schemas.openxmlformats.org/officeDocument/2006/relationships/image" Target="media/image236.wmf"/><Relationship Id="rId651" Type="http://schemas.openxmlformats.org/officeDocument/2006/relationships/oleObject" Target="embeddings/oleObject338.bin"/><Relationship Id="rId693" Type="http://schemas.openxmlformats.org/officeDocument/2006/relationships/oleObject" Target="embeddings/oleObject367.bin"/><Relationship Id="rId707" Type="http://schemas.openxmlformats.org/officeDocument/2006/relationships/oleObject" Target="embeddings/oleObject371.bin"/><Relationship Id="rId43" Type="http://schemas.openxmlformats.org/officeDocument/2006/relationships/oleObject" Target="embeddings/oleObject17.bin"/><Relationship Id="rId139" Type="http://schemas.openxmlformats.org/officeDocument/2006/relationships/image" Target="media/image66.wmf"/><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7.wmf"/><Relationship Id="rId388" Type="http://schemas.openxmlformats.org/officeDocument/2006/relationships/image" Target="media/image187.wmf"/><Relationship Id="rId511" Type="http://schemas.openxmlformats.org/officeDocument/2006/relationships/oleObject" Target="embeddings/oleObject261.bin"/><Relationship Id="rId553" Type="http://schemas.openxmlformats.org/officeDocument/2006/relationships/oleObject" Target="embeddings/oleObject284.bin"/><Relationship Id="rId609" Type="http://schemas.openxmlformats.org/officeDocument/2006/relationships/image" Target="media/image293.wmf"/><Relationship Id="rId85" Type="http://schemas.openxmlformats.org/officeDocument/2006/relationships/oleObject" Target="embeddings/oleObject40.bin"/><Relationship Id="rId150" Type="http://schemas.openxmlformats.org/officeDocument/2006/relationships/oleObject" Target="embeddings/oleObject74.bin"/><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199.wmf"/><Relationship Id="rId595" Type="http://schemas.openxmlformats.org/officeDocument/2006/relationships/oleObject" Target="embeddings/oleObject307.bin"/><Relationship Id="rId248" Type="http://schemas.openxmlformats.org/officeDocument/2006/relationships/image" Target="media/image120.wmf"/><Relationship Id="rId455" Type="http://schemas.openxmlformats.org/officeDocument/2006/relationships/oleObject" Target="embeddings/oleObject231.bin"/><Relationship Id="rId497" Type="http://schemas.openxmlformats.org/officeDocument/2006/relationships/image" Target="media/image242.wmf"/><Relationship Id="rId620" Type="http://schemas.openxmlformats.org/officeDocument/2006/relationships/oleObject" Target="embeddings/oleObject321.bin"/><Relationship Id="rId662" Type="http://schemas.openxmlformats.org/officeDocument/2006/relationships/oleObject" Target="embeddings/oleObject346.bin"/><Relationship Id="rId718" Type="http://schemas.openxmlformats.org/officeDocument/2006/relationships/image" Target="media/image342.wmf"/><Relationship Id="rId12" Type="http://schemas.openxmlformats.org/officeDocument/2006/relationships/image" Target="media/image2.wmf"/><Relationship Id="rId108" Type="http://schemas.openxmlformats.org/officeDocument/2006/relationships/image" Target="media/image52.wmf"/><Relationship Id="rId315" Type="http://schemas.openxmlformats.org/officeDocument/2006/relationships/oleObject" Target="embeddings/oleObject157.bin"/><Relationship Id="rId357" Type="http://schemas.openxmlformats.org/officeDocument/2006/relationships/image" Target="media/image172.wmf"/><Relationship Id="rId522" Type="http://schemas.openxmlformats.org/officeDocument/2006/relationships/image" Target="media/image254.wmf"/><Relationship Id="rId54" Type="http://schemas.openxmlformats.org/officeDocument/2006/relationships/image" Target="media/image23.wmf"/><Relationship Id="rId96" Type="http://schemas.openxmlformats.org/officeDocument/2006/relationships/image" Target="media/image46.wmf"/><Relationship Id="rId161" Type="http://schemas.openxmlformats.org/officeDocument/2006/relationships/image" Target="media/image77.wmf"/><Relationship Id="rId217" Type="http://schemas.openxmlformats.org/officeDocument/2006/relationships/oleObject" Target="embeddings/oleObject108.bin"/><Relationship Id="rId399" Type="http://schemas.openxmlformats.org/officeDocument/2006/relationships/oleObject" Target="embeddings/oleObject202.bin"/><Relationship Id="rId564" Type="http://schemas.openxmlformats.org/officeDocument/2006/relationships/image" Target="media/image274.wmf"/><Relationship Id="rId259" Type="http://schemas.openxmlformats.org/officeDocument/2006/relationships/oleObject" Target="embeddings/oleObject129.bin"/><Relationship Id="rId424" Type="http://schemas.openxmlformats.org/officeDocument/2006/relationships/oleObject" Target="embeddings/oleObject215.bin"/><Relationship Id="rId466" Type="http://schemas.openxmlformats.org/officeDocument/2006/relationships/oleObject" Target="embeddings/oleObject239.bin"/><Relationship Id="rId631" Type="http://schemas.openxmlformats.org/officeDocument/2006/relationships/oleObject" Target="embeddings/oleObject326.bin"/><Relationship Id="rId673" Type="http://schemas.openxmlformats.org/officeDocument/2006/relationships/oleObject" Target="embeddings/oleObject353.bin"/><Relationship Id="rId23" Type="http://schemas.openxmlformats.org/officeDocument/2006/relationships/oleObject" Target="embeddings/oleObject7.bin"/><Relationship Id="rId119" Type="http://schemas.openxmlformats.org/officeDocument/2006/relationships/oleObject" Target="embeddings/oleObject57.bin"/><Relationship Id="rId270" Type="http://schemas.openxmlformats.org/officeDocument/2006/relationships/image" Target="media/image131.wmf"/><Relationship Id="rId326" Type="http://schemas.openxmlformats.org/officeDocument/2006/relationships/image" Target="media/image159.wmf"/><Relationship Id="rId533" Type="http://schemas.openxmlformats.org/officeDocument/2006/relationships/oleObject" Target="embeddings/oleObject274.bin"/><Relationship Id="rId65" Type="http://schemas.openxmlformats.org/officeDocument/2006/relationships/oleObject" Target="embeddings/oleObject28.bin"/><Relationship Id="rId130" Type="http://schemas.openxmlformats.org/officeDocument/2006/relationships/oleObject" Target="embeddings/oleObject64.bin"/><Relationship Id="rId368" Type="http://schemas.openxmlformats.org/officeDocument/2006/relationships/oleObject" Target="embeddings/oleObject186.bin"/><Relationship Id="rId575" Type="http://schemas.openxmlformats.org/officeDocument/2006/relationships/image" Target="media/image279.wmf"/><Relationship Id="rId172" Type="http://schemas.openxmlformats.org/officeDocument/2006/relationships/oleObject" Target="embeddings/oleObject85.bin"/><Relationship Id="rId228" Type="http://schemas.openxmlformats.org/officeDocument/2006/relationships/image" Target="media/image110.wmf"/><Relationship Id="rId435" Type="http://schemas.openxmlformats.org/officeDocument/2006/relationships/image" Target="media/image210.wmf"/><Relationship Id="rId477" Type="http://schemas.openxmlformats.org/officeDocument/2006/relationships/oleObject" Target="embeddings/oleObject245.bin"/><Relationship Id="rId600" Type="http://schemas.openxmlformats.org/officeDocument/2006/relationships/image" Target="media/image289.wmf"/><Relationship Id="rId642" Type="http://schemas.openxmlformats.org/officeDocument/2006/relationships/oleObject" Target="embeddings/oleObject332.bin"/><Relationship Id="rId684" Type="http://schemas.openxmlformats.org/officeDocument/2006/relationships/image" Target="media/image320.wmf"/><Relationship Id="rId281" Type="http://schemas.openxmlformats.org/officeDocument/2006/relationships/oleObject" Target="embeddings/oleObject140.bin"/><Relationship Id="rId337" Type="http://schemas.openxmlformats.org/officeDocument/2006/relationships/image" Target="media/image163.wmf"/><Relationship Id="rId502" Type="http://schemas.openxmlformats.org/officeDocument/2006/relationships/image" Target="media/image245.wmf"/><Relationship Id="rId34" Type="http://schemas.openxmlformats.org/officeDocument/2006/relationships/image" Target="media/image13.wmf"/><Relationship Id="rId76" Type="http://schemas.openxmlformats.org/officeDocument/2006/relationships/image" Target="media/image36.wmf"/><Relationship Id="rId141" Type="http://schemas.openxmlformats.org/officeDocument/2006/relationships/image" Target="media/image67.wmf"/><Relationship Id="rId379" Type="http://schemas.openxmlformats.org/officeDocument/2006/relationships/image" Target="media/image183.wmf"/><Relationship Id="rId544" Type="http://schemas.openxmlformats.org/officeDocument/2006/relationships/image" Target="media/image264.wmf"/><Relationship Id="rId586" Type="http://schemas.openxmlformats.org/officeDocument/2006/relationships/image" Target="media/image283.wmf"/><Relationship Id="rId7" Type="http://schemas.openxmlformats.org/officeDocument/2006/relationships/endnotes" Target="endnotes.xml"/><Relationship Id="rId183" Type="http://schemas.openxmlformats.org/officeDocument/2006/relationships/oleObject" Target="embeddings/oleObject91.bin"/><Relationship Id="rId239" Type="http://schemas.openxmlformats.org/officeDocument/2006/relationships/oleObject" Target="embeddings/oleObject119.bin"/><Relationship Id="rId390" Type="http://schemas.openxmlformats.org/officeDocument/2006/relationships/image" Target="media/image188.wmf"/><Relationship Id="rId404" Type="http://schemas.openxmlformats.org/officeDocument/2006/relationships/image" Target="media/image195.wmf"/><Relationship Id="rId446" Type="http://schemas.openxmlformats.org/officeDocument/2006/relationships/image" Target="media/image215.wmf"/><Relationship Id="rId611" Type="http://schemas.openxmlformats.org/officeDocument/2006/relationships/image" Target="media/image294.wmf"/><Relationship Id="rId653" Type="http://schemas.openxmlformats.org/officeDocument/2006/relationships/image" Target="media/image313.wmf"/><Relationship Id="rId250" Type="http://schemas.openxmlformats.org/officeDocument/2006/relationships/image" Target="media/image121.wmf"/><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image" Target="media/image237.wmf"/><Relationship Id="rId695" Type="http://schemas.openxmlformats.org/officeDocument/2006/relationships/image" Target="media/image327.emf"/><Relationship Id="rId709" Type="http://schemas.openxmlformats.org/officeDocument/2006/relationships/image" Target="media/image337.emf"/><Relationship Id="rId45" Type="http://schemas.openxmlformats.org/officeDocument/2006/relationships/oleObject" Target="embeddings/oleObject18.bin"/><Relationship Id="rId87" Type="http://schemas.openxmlformats.org/officeDocument/2006/relationships/oleObject" Target="embeddings/oleObject41.bin"/><Relationship Id="rId110" Type="http://schemas.openxmlformats.org/officeDocument/2006/relationships/image" Target="media/image53.wmf"/><Relationship Id="rId348" Type="http://schemas.openxmlformats.org/officeDocument/2006/relationships/image" Target="media/image168.wmf"/><Relationship Id="rId513" Type="http://schemas.openxmlformats.org/officeDocument/2006/relationships/oleObject" Target="embeddings/oleObject262.bin"/><Relationship Id="rId555" Type="http://schemas.openxmlformats.org/officeDocument/2006/relationships/oleObject" Target="embeddings/oleObject285.bin"/><Relationship Id="rId597" Type="http://schemas.openxmlformats.org/officeDocument/2006/relationships/image" Target="media/image288.wmf"/><Relationship Id="rId720" Type="http://schemas.openxmlformats.org/officeDocument/2006/relationships/fontTable" Target="fontTable.xml"/><Relationship Id="rId152" Type="http://schemas.openxmlformats.org/officeDocument/2006/relationships/oleObject" Target="embeddings/oleObject75.bin"/><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image" Target="media/image200.wmf"/><Relationship Id="rId457" Type="http://schemas.openxmlformats.org/officeDocument/2006/relationships/oleObject" Target="embeddings/oleObject232.bin"/><Relationship Id="rId622" Type="http://schemas.openxmlformats.org/officeDocument/2006/relationships/oleObject" Target="embeddings/oleObject322.bin"/><Relationship Id="rId261" Type="http://schemas.openxmlformats.org/officeDocument/2006/relationships/oleObject" Target="embeddings/oleObject130.bin"/><Relationship Id="rId499" Type="http://schemas.openxmlformats.org/officeDocument/2006/relationships/image" Target="media/image243.wmf"/><Relationship Id="rId664" Type="http://schemas.openxmlformats.org/officeDocument/2006/relationships/oleObject" Target="embeddings/oleObject347.bin"/><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oleObject" Target="embeddings/oleObject158.bin"/><Relationship Id="rId359" Type="http://schemas.openxmlformats.org/officeDocument/2006/relationships/image" Target="media/image173.wmf"/><Relationship Id="rId524" Type="http://schemas.openxmlformats.org/officeDocument/2006/relationships/oleObject" Target="embeddings/oleObject269.bin"/><Relationship Id="rId566" Type="http://schemas.openxmlformats.org/officeDocument/2006/relationships/image" Target="media/image275.wmf"/><Relationship Id="rId98" Type="http://schemas.openxmlformats.org/officeDocument/2006/relationships/image" Target="media/image47.wmf"/><Relationship Id="rId121" Type="http://schemas.openxmlformats.org/officeDocument/2006/relationships/oleObject" Target="embeddings/oleObject58.bin"/><Relationship Id="rId163" Type="http://schemas.openxmlformats.org/officeDocument/2006/relationships/image" Target="media/image78.wmf"/><Relationship Id="rId219" Type="http://schemas.openxmlformats.org/officeDocument/2006/relationships/oleObject" Target="embeddings/oleObject109.bin"/><Relationship Id="rId370" Type="http://schemas.openxmlformats.org/officeDocument/2006/relationships/oleObject" Target="embeddings/oleObject187.bin"/><Relationship Id="rId426" Type="http://schemas.openxmlformats.org/officeDocument/2006/relationships/oleObject" Target="embeddings/oleObject216.bin"/><Relationship Id="rId633" Type="http://schemas.openxmlformats.org/officeDocument/2006/relationships/oleObject" Target="embeddings/oleObject327.bin"/><Relationship Id="rId230" Type="http://schemas.openxmlformats.org/officeDocument/2006/relationships/image" Target="media/image111.wmf"/><Relationship Id="rId468" Type="http://schemas.openxmlformats.org/officeDocument/2006/relationships/image" Target="media/image227.wmf"/><Relationship Id="rId675" Type="http://schemas.openxmlformats.org/officeDocument/2006/relationships/oleObject" Target="embeddings/oleObject355.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32.wmf"/><Relationship Id="rId328" Type="http://schemas.openxmlformats.org/officeDocument/2006/relationships/oleObject" Target="embeddings/oleObject164.bin"/><Relationship Id="rId535" Type="http://schemas.openxmlformats.org/officeDocument/2006/relationships/oleObject" Target="embeddings/oleObject275.bin"/><Relationship Id="rId577" Type="http://schemas.openxmlformats.org/officeDocument/2006/relationships/oleObject" Target="embeddings/oleObject297.bin"/><Relationship Id="rId700" Type="http://schemas.openxmlformats.org/officeDocument/2006/relationships/image" Target="media/image330.wmf"/><Relationship Id="rId132" Type="http://schemas.openxmlformats.org/officeDocument/2006/relationships/oleObject" Target="embeddings/oleObject65.bin"/><Relationship Id="rId174" Type="http://schemas.openxmlformats.org/officeDocument/2006/relationships/oleObject" Target="embeddings/oleObject86.bin"/><Relationship Id="rId381" Type="http://schemas.openxmlformats.org/officeDocument/2006/relationships/image" Target="media/image184.wmf"/><Relationship Id="rId602" Type="http://schemas.openxmlformats.org/officeDocument/2006/relationships/oleObject" Target="embeddings/oleObject312.bin"/><Relationship Id="rId241" Type="http://schemas.openxmlformats.org/officeDocument/2006/relationships/oleObject" Target="embeddings/oleObject120.bin"/><Relationship Id="rId437" Type="http://schemas.openxmlformats.org/officeDocument/2006/relationships/oleObject" Target="embeddings/oleObject222.bin"/><Relationship Id="rId479" Type="http://schemas.openxmlformats.org/officeDocument/2006/relationships/oleObject" Target="embeddings/oleObject246.bin"/><Relationship Id="rId644" Type="http://schemas.openxmlformats.org/officeDocument/2006/relationships/oleObject" Target="embeddings/oleObject333.bin"/><Relationship Id="rId686" Type="http://schemas.openxmlformats.org/officeDocument/2006/relationships/image" Target="media/image321.wmf"/><Relationship Id="rId36" Type="http://schemas.openxmlformats.org/officeDocument/2006/relationships/image" Target="media/image14.wmf"/><Relationship Id="rId283" Type="http://schemas.openxmlformats.org/officeDocument/2006/relationships/oleObject" Target="embeddings/oleObject141.bin"/><Relationship Id="rId339" Type="http://schemas.openxmlformats.org/officeDocument/2006/relationships/image" Target="media/image164.wmf"/><Relationship Id="rId490" Type="http://schemas.openxmlformats.org/officeDocument/2006/relationships/image" Target="media/image238.emf"/><Relationship Id="rId504" Type="http://schemas.openxmlformats.org/officeDocument/2006/relationships/image" Target="media/image246.wmf"/><Relationship Id="rId546" Type="http://schemas.openxmlformats.org/officeDocument/2006/relationships/image" Target="media/image265.wmf"/><Relationship Id="rId711" Type="http://schemas.openxmlformats.org/officeDocument/2006/relationships/oleObject" Target="embeddings/oleObject372.bin"/><Relationship Id="rId78" Type="http://schemas.openxmlformats.org/officeDocument/2006/relationships/image" Target="media/image37.wmf"/><Relationship Id="rId101" Type="http://schemas.openxmlformats.org/officeDocument/2006/relationships/oleObject" Target="embeddings/oleObject48.bin"/><Relationship Id="rId143" Type="http://schemas.openxmlformats.org/officeDocument/2006/relationships/image" Target="media/image68.wmf"/><Relationship Id="rId185" Type="http://schemas.openxmlformats.org/officeDocument/2006/relationships/oleObject" Target="embeddings/oleObject92.bin"/><Relationship Id="rId350" Type="http://schemas.openxmlformats.org/officeDocument/2006/relationships/image" Target="media/image169.wmf"/><Relationship Id="rId406" Type="http://schemas.openxmlformats.org/officeDocument/2006/relationships/oleObject" Target="embeddings/oleObject206.bin"/><Relationship Id="rId588" Type="http://schemas.openxmlformats.org/officeDocument/2006/relationships/image" Target="media/image284.wmf"/><Relationship Id="rId9" Type="http://schemas.openxmlformats.org/officeDocument/2006/relationships/hyperlink" Target="mailto:jmsilv@eco.unicamp.br" TargetMode="External"/><Relationship Id="rId210" Type="http://schemas.openxmlformats.org/officeDocument/2006/relationships/image" Target="media/image101.wmf"/><Relationship Id="rId392" Type="http://schemas.openxmlformats.org/officeDocument/2006/relationships/image" Target="media/image189.wmf"/><Relationship Id="rId448" Type="http://schemas.openxmlformats.org/officeDocument/2006/relationships/image" Target="media/image216.wmf"/><Relationship Id="rId613" Type="http://schemas.openxmlformats.org/officeDocument/2006/relationships/image" Target="media/image295.wmf"/><Relationship Id="rId655" Type="http://schemas.openxmlformats.org/officeDocument/2006/relationships/image" Target="media/image314.wmf"/><Relationship Id="rId697" Type="http://schemas.openxmlformats.org/officeDocument/2006/relationships/image" Target="media/image328.emf"/><Relationship Id="rId252" Type="http://schemas.openxmlformats.org/officeDocument/2006/relationships/image" Target="media/image122.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63.bin"/><Relationship Id="rId47" Type="http://schemas.openxmlformats.org/officeDocument/2006/relationships/oleObject" Target="embeddings/oleObject19.bin"/><Relationship Id="rId89" Type="http://schemas.openxmlformats.org/officeDocument/2006/relationships/oleObject" Target="embeddings/oleObject42.bin"/><Relationship Id="rId112" Type="http://schemas.openxmlformats.org/officeDocument/2006/relationships/image" Target="media/image54.wmf"/><Relationship Id="rId154" Type="http://schemas.openxmlformats.org/officeDocument/2006/relationships/oleObject" Target="embeddings/oleObject76.bin"/><Relationship Id="rId361" Type="http://schemas.openxmlformats.org/officeDocument/2006/relationships/image" Target="media/image174.wmf"/><Relationship Id="rId557" Type="http://schemas.openxmlformats.org/officeDocument/2006/relationships/oleObject" Target="embeddings/oleObject286.bin"/><Relationship Id="rId599" Type="http://schemas.openxmlformats.org/officeDocument/2006/relationships/oleObject" Target="embeddings/oleObject310.bin"/><Relationship Id="rId196" Type="http://schemas.openxmlformats.org/officeDocument/2006/relationships/image" Target="media/image94.wmf"/><Relationship Id="rId417" Type="http://schemas.openxmlformats.org/officeDocument/2006/relationships/image" Target="media/image201.wmf"/><Relationship Id="rId459" Type="http://schemas.openxmlformats.org/officeDocument/2006/relationships/oleObject" Target="embeddings/oleObject233.bin"/><Relationship Id="rId624" Type="http://schemas.openxmlformats.org/officeDocument/2006/relationships/oleObject" Target="embeddings/oleObject323.bin"/><Relationship Id="rId666" Type="http://schemas.openxmlformats.org/officeDocument/2006/relationships/oleObject" Target="embeddings/oleObject348.bin"/><Relationship Id="rId16" Type="http://schemas.openxmlformats.org/officeDocument/2006/relationships/image" Target="media/image4.wmf"/><Relationship Id="rId221" Type="http://schemas.openxmlformats.org/officeDocument/2006/relationships/oleObject" Target="embeddings/oleObject110.bin"/><Relationship Id="rId263" Type="http://schemas.openxmlformats.org/officeDocument/2006/relationships/oleObject" Target="embeddings/oleObject131.bin"/><Relationship Id="rId319" Type="http://schemas.openxmlformats.org/officeDocument/2006/relationships/oleObject" Target="embeddings/oleObject159.bin"/><Relationship Id="rId470" Type="http://schemas.openxmlformats.org/officeDocument/2006/relationships/image" Target="media/image228.wmf"/><Relationship Id="rId526" Type="http://schemas.openxmlformats.org/officeDocument/2006/relationships/oleObject" Target="embeddings/oleObject270.bin"/><Relationship Id="rId58" Type="http://schemas.openxmlformats.org/officeDocument/2006/relationships/image" Target="media/image25.wmf"/><Relationship Id="rId123" Type="http://schemas.openxmlformats.org/officeDocument/2006/relationships/oleObject" Target="embeddings/oleObject59.bin"/><Relationship Id="rId330" Type="http://schemas.openxmlformats.org/officeDocument/2006/relationships/image" Target="media/image160.wmf"/><Relationship Id="rId568" Type="http://schemas.openxmlformats.org/officeDocument/2006/relationships/image" Target="media/image276.wmf"/><Relationship Id="rId165" Type="http://schemas.openxmlformats.org/officeDocument/2006/relationships/image" Target="media/image79.wmf"/><Relationship Id="rId372" Type="http://schemas.openxmlformats.org/officeDocument/2006/relationships/oleObject" Target="embeddings/oleObject188.bin"/><Relationship Id="rId428" Type="http://schemas.openxmlformats.org/officeDocument/2006/relationships/oleObject" Target="embeddings/oleObject217.bin"/><Relationship Id="rId635" Type="http://schemas.openxmlformats.org/officeDocument/2006/relationships/image" Target="media/image306.wmf"/><Relationship Id="rId677" Type="http://schemas.openxmlformats.org/officeDocument/2006/relationships/oleObject" Target="embeddings/oleObject357.bin"/><Relationship Id="rId232" Type="http://schemas.openxmlformats.org/officeDocument/2006/relationships/image" Target="media/image112.wmf"/><Relationship Id="rId274" Type="http://schemas.openxmlformats.org/officeDocument/2006/relationships/image" Target="media/image133.wmf"/><Relationship Id="rId481" Type="http://schemas.openxmlformats.org/officeDocument/2006/relationships/oleObject" Target="embeddings/oleObject247.bin"/><Relationship Id="rId702" Type="http://schemas.openxmlformats.org/officeDocument/2006/relationships/image" Target="media/image332.wmf"/><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oleObject" Target="embeddings/oleObject66.bin"/><Relationship Id="rId537" Type="http://schemas.openxmlformats.org/officeDocument/2006/relationships/image" Target="media/image260.wmf"/><Relationship Id="rId579" Type="http://schemas.openxmlformats.org/officeDocument/2006/relationships/oleObject" Target="embeddings/oleObject298.bin"/><Relationship Id="rId80" Type="http://schemas.openxmlformats.org/officeDocument/2006/relationships/image" Target="media/image38.wmf"/><Relationship Id="rId176" Type="http://schemas.openxmlformats.org/officeDocument/2006/relationships/image" Target="media/image84.wmf"/><Relationship Id="rId341" Type="http://schemas.openxmlformats.org/officeDocument/2006/relationships/oleObject" Target="embeddings/oleObject172.bin"/><Relationship Id="rId383" Type="http://schemas.openxmlformats.org/officeDocument/2006/relationships/image" Target="media/image185.wmf"/><Relationship Id="rId439" Type="http://schemas.openxmlformats.org/officeDocument/2006/relationships/oleObject" Target="embeddings/oleObject223.bin"/><Relationship Id="rId590" Type="http://schemas.openxmlformats.org/officeDocument/2006/relationships/image" Target="media/image285.wmf"/><Relationship Id="rId604" Type="http://schemas.openxmlformats.org/officeDocument/2006/relationships/oleObject" Target="embeddings/oleObject313.bin"/><Relationship Id="rId646" Type="http://schemas.openxmlformats.org/officeDocument/2006/relationships/oleObject" Target="embeddings/oleObject334.bin"/><Relationship Id="rId201" Type="http://schemas.openxmlformats.org/officeDocument/2006/relationships/oleObject" Target="embeddings/oleObject100.bin"/><Relationship Id="rId243" Type="http://schemas.openxmlformats.org/officeDocument/2006/relationships/oleObject" Target="embeddings/oleObject121.bin"/><Relationship Id="rId285" Type="http://schemas.openxmlformats.org/officeDocument/2006/relationships/oleObject" Target="embeddings/oleObject142.bin"/><Relationship Id="rId450" Type="http://schemas.openxmlformats.org/officeDocument/2006/relationships/image" Target="media/image217.wmf"/><Relationship Id="rId506" Type="http://schemas.openxmlformats.org/officeDocument/2006/relationships/image" Target="media/image247.wmf"/><Relationship Id="rId688" Type="http://schemas.openxmlformats.org/officeDocument/2006/relationships/image" Target="media/image322.wmf"/><Relationship Id="rId38" Type="http://schemas.openxmlformats.org/officeDocument/2006/relationships/image" Target="media/image15.wmf"/><Relationship Id="rId103" Type="http://schemas.openxmlformats.org/officeDocument/2006/relationships/oleObject" Target="embeddings/oleObject49.bin"/><Relationship Id="rId310" Type="http://schemas.openxmlformats.org/officeDocument/2006/relationships/image" Target="media/image151.wmf"/><Relationship Id="rId492" Type="http://schemas.openxmlformats.org/officeDocument/2006/relationships/oleObject" Target="embeddings/oleObject252.bin"/><Relationship Id="rId548" Type="http://schemas.openxmlformats.org/officeDocument/2006/relationships/image" Target="media/image266.wmf"/><Relationship Id="rId713" Type="http://schemas.openxmlformats.org/officeDocument/2006/relationships/oleObject" Target="embeddings/oleObject373.bin"/><Relationship Id="rId91" Type="http://schemas.openxmlformats.org/officeDocument/2006/relationships/oleObject" Target="embeddings/oleObject43.bin"/><Relationship Id="rId145" Type="http://schemas.openxmlformats.org/officeDocument/2006/relationships/image" Target="media/image69.wmf"/><Relationship Id="rId187" Type="http://schemas.openxmlformats.org/officeDocument/2006/relationships/oleObject" Target="embeddings/oleObject93.bin"/><Relationship Id="rId352" Type="http://schemas.openxmlformats.org/officeDocument/2006/relationships/oleObject" Target="embeddings/oleObject178.bin"/><Relationship Id="rId394" Type="http://schemas.openxmlformats.org/officeDocument/2006/relationships/image" Target="media/image190.wmf"/><Relationship Id="rId408" Type="http://schemas.openxmlformats.org/officeDocument/2006/relationships/oleObject" Target="embeddings/oleObject207.bin"/><Relationship Id="rId615" Type="http://schemas.openxmlformats.org/officeDocument/2006/relationships/image" Target="media/image296.wmf"/><Relationship Id="rId212" Type="http://schemas.openxmlformats.org/officeDocument/2006/relationships/image" Target="media/image102.wmf"/><Relationship Id="rId254" Type="http://schemas.openxmlformats.org/officeDocument/2006/relationships/image" Target="media/image123.wmf"/><Relationship Id="rId657" Type="http://schemas.openxmlformats.org/officeDocument/2006/relationships/image" Target="media/image315.wmf"/><Relationship Id="rId699" Type="http://schemas.openxmlformats.org/officeDocument/2006/relationships/oleObject" Target="embeddings/oleObject369.bin"/><Relationship Id="rId49" Type="http://schemas.openxmlformats.org/officeDocument/2006/relationships/oleObject" Target="embeddings/oleObject20.bin"/><Relationship Id="rId114" Type="http://schemas.openxmlformats.org/officeDocument/2006/relationships/image" Target="media/image55.wmf"/><Relationship Id="rId296" Type="http://schemas.openxmlformats.org/officeDocument/2006/relationships/image" Target="media/image144.wmf"/><Relationship Id="rId461" Type="http://schemas.openxmlformats.org/officeDocument/2006/relationships/image" Target="media/image222.wmf"/><Relationship Id="rId517" Type="http://schemas.openxmlformats.org/officeDocument/2006/relationships/oleObject" Target="embeddings/oleObject264.bin"/><Relationship Id="rId559" Type="http://schemas.openxmlformats.org/officeDocument/2006/relationships/oleObject" Target="embeddings/oleObject287.bin"/><Relationship Id="rId60" Type="http://schemas.openxmlformats.org/officeDocument/2006/relationships/image" Target="media/image26.wmf"/><Relationship Id="rId156" Type="http://schemas.openxmlformats.org/officeDocument/2006/relationships/oleObject" Target="embeddings/oleObject77.bin"/><Relationship Id="rId198" Type="http://schemas.openxmlformats.org/officeDocument/2006/relationships/image" Target="media/image95.wmf"/><Relationship Id="rId321" Type="http://schemas.openxmlformats.org/officeDocument/2006/relationships/oleObject" Target="embeddings/oleObject160.bin"/><Relationship Id="rId363" Type="http://schemas.openxmlformats.org/officeDocument/2006/relationships/image" Target="media/image175.wmf"/><Relationship Id="rId419" Type="http://schemas.openxmlformats.org/officeDocument/2006/relationships/image" Target="media/image202.wmf"/><Relationship Id="rId570" Type="http://schemas.openxmlformats.org/officeDocument/2006/relationships/image" Target="media/image277.wmf"/><Relationship Id="rId626" Type="http://schemas.openxmlformats.org/officeDocument/2006/relationships/oleObject" Target="embeddings/oleObject324.bin"/><Relationship Id="rId223" Type="http://schemas.openxmlformats.org/officeDocument/2006/relationships/oleObject" Target="embeddings/oleObject111.bin"/><Relationship Id="rId430" Type="http://schemas.openxmlformats.org/officeDocument/2006/relationships/oleObject" Target="embeddings/oleObject218.bin"/><Relationship Id="rId668" Type="http://schemas.openxmlformats.org/officeDocument/2006/relationships/oleObject" Target="embeddings/oleObject349.bin"/><Relationship Id="rId18" Type="http://schemas.openxmlformats.org/officeDocument/2006/relationships/image" Target="media/image5.wmf"/><Relationship Id="rId265" Type="http://schemas.openxmlformats.org/officeDocument/2006/relationships/oleObject" Target="embeddings/oleObject132.bin"/><Relationship Id="rId472" Type="http://schemas.openxmlformats.org/officeDocument/2006/relationships/image" Target="media/image229.wmf"/><Relationship Id="rId528" Type="http://schemas.openxmlformats.org/officeDocument/2006/relationships/oleObject" Target="embeddings/oleObject271.bin"/><Relationship Id="rId125" Type="http://schemas.openxmlformats.org/officeDocument/2006/relationships/oleObject" Target="embeddings/oleObject60.bin"/><Relationship Id="rId167" Type="http://schemas.openxmlformats.org/officeDocument/2006/relationships/image" Target="media/image80.wmf"/><Relationship Id="rId332" Type="http://schemas.openxmlformats.org/officeDocument/2006/relationships/oleObject" Target="embeddings/oleObject167.bin"/><Relationship Id="rId374" Type="http://schemas.openxmlformats.org/officeDocument/2006/relationships/oleObject" Target="embeddings/oleObject189.bin"/><Relationship Id="rId581" Type="http://schemas.openxmlformats.org/officeDocument/2006/relationships/image" Target="media/image281.wmf"/><Relationship Id="rId71" Type="http://schemas.openxmlformats.org/officeDocument/2006/relationships/oleObject" Target="embeddings/oleObject33.bin"/><Relationship Id="rId234" Type="http://schemas.openxmlformats.org/officeDocument/2006/relationships/image" Target="media/image113.wmf"/><Relationship Id="rId637" Type="http://schemas.openxmlformats.org/officeDocument/2006/relationships/image" Target="media/image307.wmf"/><Relationship Id="rId679" Type="http://schemas.openxmlformats.org/officeDocument/2006/relationships/oleObject" Target="embeddings/oleObject359.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34.wmf"/><Relationship Id="rId441" Type="http://schemas.openxmlformats.org/officeDocument/2006/relationships/oleObject" Target="embeddings/oleObject224.bin"/><Relationship Id="rId483" Type="http://schemas.openxmlformats.org/officeDocument/2006/relationships/oleObject" Target="embeddings/oleObject248.bin"/><Relationship Id="rId539" Type="http://schemas.openxmlformats.org/officeDocument/2006/relationships/image" Target="media/image261.wmf"/><Relationship Id="rId690" Type="http://schemas.openxmlformats.org/officeDocument/2006/relationships/image" Target="media/image323.wmf"/><Relationship Id="rId704" Type="http://schemas.openxmlformats.org/officeDocument/2006/relationships/image" Target="media/image333.wmf"/><Relationship Id="rId40" Type="http://schemas.openxmlformats.org/officeDocument/2006/relationships/image" Target="media/image16.wmf"/><Relationship Id="rId136" Type="http://schemas.openxmlformats.org/officeDocument/2006/relationships/oleObject" Target="embeddings/oleObject67.bin"/><Relationship Id="rId178" Type="http://schemas.openxmlformats.org/officeDocument/2006/relationships/image" Target="media/image85.wmf"/><Relationship Id="rId301" Type="http://schemas.openxmlformats.org/officeDocument/2006/relationships/oleObject" Target="embeddings/oleObject150.bin"/><Relationship Id="rId343" Type="http://schemas.openxmlformats.org/officeDocument/2006/relationships/oleObject" Target="embeddings/oleObject173.bin"/><Relationship Id="rId550" Type="http://schemas.openxmlformats.org/officeDocument/2006/relationships/image" Target="media/image267.wmf"/><Relationship Id="rId82" Type="http://schemas.openxmlformats.org/officeDocument/2006/relationships/image" Target="media/image39.wmf"/><Relationship Id="rId203" Type="http://schemas.openxmlformats.org/officeDocument/2006/relationships/oleObject" Target="embeddings/oleObject101.bin"/><Relationship Id="rId385" Type="http://schemas.openxmlformats.org/officeDocument/2006/relationships/image" Target="media/image186.wmf"/><Relationship Id="rId592" Type="http://schemas.openxmlformats.org/officeDocument/2006/relationships/image" Target="media/image286.wmf"/><Relationship Id="rId606" Type="http://schemas.openxmlformats.org/officeDocument/2006/relationships/oleObject" Target="embeddings/oleObject314.bin"/><Relationship Id="rId648" Type="http://schemas.openxmlformats.org/officeDocument/2006/relationships/oleObject" Target="embeddings/oleObject336.bin"/><Relationship Id="rId245" Type="http://schemas.openxmlformats.org/officeDocument/2006/relationships/oleObject" Target="embeddings/oleObject122.bin"/><Relationship Id="rId287" Type="http://schemas.openxmlformats.org/officeDocument/2006/relationships/oleObject" Target="embeddings/oleObject143.bin"/><Relationship Id="rId410" Type="http://schemas.openxmlformats.org/officeDocument/2006/relationships/oleObject" Target="embeddings/oleObject208.bin"/><Relationship Id="rId452" Type="http://schemas.openxmlformats.org/officeDocument/2006/relationships/image" Target="media/image218.wmf"/><Relationship Id="rId494" Type="http://schemas.openxmlformats.org/officeDocument/2006/relationships/oleObject" Target="embeddings/oleObject253.bin"/><Relationship Id="rId508" Type="http://schemas.openxmlformats.org/officeDocument/2006/relationships/image" Target="media/image248.wmf"/><Relationship Id="rId715" Type="http://schemas.openxmlformats.org/officeDocument/2006/relationships/oleObject" Target="embeddings/oleObject374.bin"/><Relationship Id="rId105" Type="http://schemas.openxmlformats.org/officeDocument/2006/relationships/oleObject" Target="embeddings/oleObject50.bin"/><Relationship Id="rId147" Type="http://schemas.openxmlformats.org/officeDocument/2006/relationships/image" Target="media/image70.wmf"/><Relationship Id="rId312" Type="http://schemas.openxmlformats.org/officeDocument/2006/relationships/image" Target="media/image152.wmf"/><Relationship Id="rId354" Type="http://schemas.openxmlformats.org/officeDocument/2006/relationships/oleObject" Target="embeddings/oleObject179.bin"/><Relationship Id="rId51" Type="http://schemas.openxmlformats.org/officeDocument/2006/relationships/oleObject" Target="embeddings/oleObject21.bin"/><Relationship Id="rId93" Type="http://schemas.openxmlformats.org/officeDocument/2006/relationships/oleObject" Target="embeddings/oleObject44.bin"/><Relationship Id="rId189" Type="http://schemas.openxmlformats.org/officeDocument/2006/relationships/oleObject" Target="embeddings/oleObject94.bin"/><Relationship Id="rId396" Type="http://schemas.openxmlformats.org/officeDocument/2006/relationships/image" Target="media/image191.wmf"/><Relationship Id="rId561" Type="http://schemas.openxmlformats.org/officeDocument/2006/relationships/oleObject" Target="embeddings/oleObject288.bin"/><Relationship Id="rId617" Type="http://schemas.openxmlformats.org/officeDocument/2006/relationships/image" Target="media/image297.wmf"/><Relationship Id="rId659" Type="http://schemas.openxmlformats.org/officeDocument/2006/relationships/oleObject" Target="embeddings/oleObject343.bin"/><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7.bin"/><Relationship Id="rId256" Type="http://schemas.openxmlformats.org/officeDocument/2006/relationships/image" Target="media/image124.wmf"/><Relationship Id="rId277" Type="http://schemas.openxmlformats.org/officeDocument/2006/relationships/oleObject" Target="embeddings/oleObject138.bin"/><Relationship Id="rId298" Type="http://schemas.openxmlformats.org/officeDocument/2006/relationships/image" Target="media/image145.wmf"/><Relationship Id="rId400" Type="http://schemas.openxmlformats.org/officeDocument/2006/relationships/image" Target="media/image193.wmf"/><Relationship Id="rId421" Type="http://schemas.openxmlformats.org/officeDocument/2006/relationships/image" Target="media/image203.wmf"/><Relationship Id="rId442" Type="http://schemas.openxmlformats.org/officeDocument/2006/relationships/image" Target="media/image213.wmf"/><Relationship Id="rId463" Type="http://schemas.openxmlformats.org/officeDocument/2006/relationships/image" Target="media/image223.wmf"/><Relationship Id="rId484" Type="http://schemas.openxmlformats.org/officeDocument/2006/relationships/image" Target="media/image235.wmf"/><Relationship Id="rId519" Type="http://schemas.openxmlformats.org/officeDocument/2006/relationships/oleObject" Target="embeddings/oleObject265.bin"/><Relationship Id="rId670" Type="http://schemas.openxmlformats.org/officeDocument/2006/relationships/oleObject" Target="embeddings/oleObject351.bin"/><Relationship Id="rId705" Type="http://schemas.openxmlformats.org/officeDocument/2006/relationships/image" Target="media/image334.emf"/><Relationship Id="rId116" Type="http://schemas.openxmlformats.org/officeDocument/2006/relationships/image" Target="media/image56.wmf"/><Relationship Id="rId137" Type="http://schemas.openxmlformats.org/officeDocument/2006/relationships/image" Target="media/image65.wmf"/><Relationship Id="rId158" Type="http://schemas.openxmlformats.org/officeDocument/2006/relationships/oleObject" Target="embeddings/oleObject78.bin"/><Relationship Id="rId302" Type="http://schemas.openxmlformats.org/officeDocument/2006/relationships/image" Target="media/image147.wmf"/><Relationship Id="rId323" Type="http://schemas.openxmlformats.org/officeDocument/2006/relationships/oleObject" Target="embeddings/oleObject161.bin"/><Relationship Id="rId344" Type="http://schemas.openxmlformats.org/officeDocument/2006/relationships/image" Target="media/image166.wmf"/><Relationship Id="rId530" Type="http://schemas.openxmlformats.org/officeDocument/2006/relationships/oleObject" Target="embeddings/oleObject272.bin"/><Relationship Id="rId691" Type="http://schemas.openxmlformats.org/officeDocument/2006/relationships/image" Target="media/image324.emf"/><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9.bin"/><Relationship Id="rId179" Type="http://schemas.openxmlformats.org/officeDocument/2006/relationships/oleObject" Target="embeddings/oleObject89.bin"/><Relationship Id="rId365" Type="http://schemas.openxmlformats.org/officeDocument/2006/relationships/image" Target="media/image176.wmf"/><Relationship Id="rId386" Type="http://schemas.openxmlformats.org/officeDocument/2006/relationships/oleObject" Target="embeddings/oleObject195.bin"/><Relationship Id="rId551" Type="http://schemas.openxmlformats.org/officeDocument/2006/relationships/oleObject" Target="embeddings/oleObject283.bin"/><Relationship Id="rId572" Type="http://schemas.openxmlformats.org/officeDocument/2006/relationships/image" Target="media/image278.wmf"/><Relationship Id="rId593" Type="http://schemas.openxmlformats.org/officeDocument/2006/relationships/oleObject" Target="embeddings/oleObject306.bin"/><Relationship Id="rId607" Type="http://schemas.openxmlformats.org/officeDocument/2006/relationships/image" Target="media/image292.wmf"/><Relationship Id="rId628" Type="http://schemas.openxmlformats.org/officeDocument/2006/relationships/image" Target="media/image303.wmf"/><Relationship Id="rId649" Type="http://schemas.openxmlformats.org/officeDocument/2006/relationships/oleObject" Target="embeddings/oleObject337.bin"/><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12.bin"/><Relationship Id="rId246" Type="http://schemas.openxmlformats.org/officeDocument/2006/relationships/image" Target="media/image119.wmf"/><Relationship Id="rId267" Type="http://schemas.openxmlformats.org/officeDocument/2006/relationships/oleObject" Target="embeddings/oleObject133.bin"/><Relationship Id="rId288" Type="http://schemas.openxmlformats.org/officeDocument/2006/relationships/image" Target="media/image140.wmf"/><Relationship Id="rId411" Type="http://schemas.openxmlformats.org/officeDocument/2006/relationships/image" Target="media/image198.wmf"/><Relationship Id="rId432" Type="http://schemas.openxmlformats.org/officeDocument/2006/relationships/oleObject" Target="embeddings/oleObject219.bin"/><Relationship Id="rId453" Type="http://schemas.openxmlformats.org/officeDocument/2006/relationships/oleObject" Target="embeddings/oleObject230.bin"/><Relationship Id="rId474" Type="http://schemas.openxmlformats.org/officeDocument/2006/relationships/image" Target="media/image230.wmf"/><Relationship Id="rId509" Type="http://schemas.openxmlformats.org/officeDocument/2006/relationships/oleObject" Target="embeddings/oleObject260.bin"/><Relationship Id="rId660" Type="http://schemas.openxmlformats.org/officeDocument/2006/relationships/oleObject" Target="embeddings/oleObject344.bin"/><Relationship Id="rId106" Type="http://schemas.openxmlformats.org/officeDocument/2006/relationships/image" Target="media/image51.wmf"/><Relationship Id="rId127" Type="http://schemas.openxmlformats.org/officeDocument/2006/relationships/oleObject" Target="embeddings/oleObject62.bin"/><Relationship Id="rId313" Type="http://schemas.openxmlformats.org/officeDocument/2006/relationships/oleObject" Target="embeddings/oleObject156.bin"/><Relationship Id="rId495" Type="http://schemas.openxmlformats.org/officeDocument/2006/relationships/image" Target="media/image241.wmf"/><Relationship Id="rId681" Type="http://schemas.openxmlformats.org/officeDocument/2006/relationships/oleObject" Target="embeddings/oleObject361.bin"/><Relationship Id="rId716" Type="http://schemas.openxmlformats.org/officeDocument/2006/relationships/image" Target="media/image341.wmf"/><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4.bin"/><Relationship Id="rId94" Type="http://schemas.openxmlformats.org/officeDocument/2006/relationships/image" Target="media/image45.wmf"/><Relationship Id="rId148" Type="http://schemas.openxmlformats.org/officeDocument/2006/relationships/oleObject" Target="embeddings/oleObject73.bin"/><Relationship Id="rId169" Type="http://schemas.openxmlformats.org/officeDocument/2006/relationships/image" Target="media/image81.wmf"/><Relationship Id="rId334" Type="http://schemas.openxmlformats.org/officeDocument/2006/relationships/oleObject" Target="embeddings/oleObject168.bin"/><Relationship Id="rId355" Type="http://schemas.openxmlformats.org/officeDocument/2006/relationships/image" Target="media/image171.wmf"/><Relationship Id="rId376" Type="http://schemas.openxmlformats.org/officeDocument/2006/relationships/oleObject" Target="embeddings/oleObject190.bin"/><Relationship Id="rId397" Type="http://schemas.openxmlformats.org/officeDocument/2006/relationships/oleObject" Target="embeddings/oleObject201.bin"/><Relationship Id="rId520" Type="http://schemas.openxmlformats.org/officeDocument/2006/relationships/oleObject" Target="embeddings/oleObject266.bin"/><Relationship Id="rId541" Type="http://schemas.openxmlformats.org/officeDocument/2006/relationships/oleObject" Target="embeddings/oleObject278.bin"/><Relationship Id="rId562" Type="http://schemas.openxmlformats.org/officeDocument/2006/relationships/image" Target="media/image273.wmf"/><Relationship Id="rId583" Type="http://schemas.openxmlformats.org/officeDocument/2006/relationships/image" Target="media/image282.wmf"/><Relationship Id="rId618" Type="http://schemas.openxmlformats.org/officeDocument/2006/relationships/oleObject" Target="embeddings/oleObject320.bin"/><Relationship Id="rId639" Type="http://schemas.openxmlformats.org/officeDocument/2006/relationships/image" Target="media/image308.wmf"/><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7.bin"/><Relationship Id="rId236" Type="http://schemas.openxmlformats.org/officeDocument/2006/relationships/image" Target="media/image114.wmf"/><Relationship Id="rId257" Type="http://schemas.openxmlformats.org/officeDocument/2006/relationships/oleObject" Target="embeddings/oleObject128.bin"/><Relationship Id="rId278" Type="http://schemas.openxmlformats.org/officeDocument/2006/relationships/image" Target="media/image135.wmf"/><Relationship Id="rId401" Type="http://schemas.openxmlformats.org/officeDocument/2006/relationships/oleObject" Target="embeddings/oleObject203.bin"/><Relationship Id="rId422" Type="http://schemas.openxmlformats.org/officeDocument/2006/relationships/oleObject" Target="embeddings/oleObject214.bin"/><Relationship Id="rId443" Type="http://schemas.openxmlformats.org/officeDocument/2006/relationships/oleObject" Target="embeddings/oleObject225.bin"/><Relationship Id="rId464" Type="http://schemas.openxmlformats.org/officeDocument/2006/relationships/oleObject" Target="embeddings/oleObject236.bin"/><Relationship Id="rId650" Type="http://schemas.openxmlformats.org/officeDocument/2006/relationships/image" Target="media/image312.wmf"/><Relationship Id="rId303" Type="http://schemas.openxmlformats.org/officeDocument/2006/relationships/oleObject" Target="embeddings/oleObject151.bin"/><Relationship Id="rId485" Type="http://schemas.openxmlformats.org/officeDocument/2006/relationships/oleObject" Target="embeddings/oleObject249.bin"/><Relationship Id="rId692" Type="http://schemas.openxmlformats.org/officeDocument/2006/relationships/image" Target="media/image325.wmf"/><Relationship Id="rId706" Type="http://schemas.openxmlformats.org/officeDocument/2006/relationships/image" Target="media/image335.wmf"/><Relationship Id="rId42" Type="http://schemas.openxmlformats.org/officeDocument/2006/relationships/image" Target="media/image17.wmf"/><Relationship Id="rId84" Type="http://schemas.openxmlformats.org/officeDocument/2006/relationships/image" Target="media/image40.wmf"/><Relationship Id="rId138" Type="http://schemas.openxmlformats.org/officeDocument/2006/relationships/oleObject" Target="embeddings/oleObject68.bin"/><Relationship Id="rId345" Type="http://schemas.openxmlformats.org/officeDocument/2006/relationships/oleObject" Target="embeddings/oleObject174.bin"/><Relationship Id="rId387" Type="http://schemas.openxmlformats.org/officeDocument/2006/relationships/oleObject" Target="embeddings/oleObject196.bin"/><Relationship Id="rId510" Type="http://schemas.openxmlformats.org/officeDocument/2006/relationships/image" Target="media/image249.wmf"/><Relationship Id="rId552" Type="http://schemas.openxmlformats.org/officeDocument/2006/relationships/image" Target="media/image268.wmf"/><Relationship Id="rId594" Type="http://schemas.openxmlformats.org/officeDocument/2006/relationships/image" Target="media/image287.wmf"/><Relationship Id="rId608" Type="http://schemas.openxmlformats.org/officeDocument/2006/relationships/oleObject" Target="embeddings/oleObject315.bin"/><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oleObject" Target="embeddings/oleObject123.bin"/><Relationship Id="rId412" Type="http://schemas.openxmlformats.org/officeDocument/2006/relationships/oleObject" Target="embeddings/oleObject209.bin"/><Relationship Id="rId107" Type="http://schemas.openxmlformats.org/officeDocument/2006/relationships/oleObject" Target="embeddings/oleObject51.bin"/><Relationship Id="rId289" Type="http://schemas.openxmlformats.org/officeDocument/2006/relationships/oleObject" Target="embeddings/oleObject144.bin"/><Relationship Id="rId454" Type="http://schemas.openxmlformats.org/officeDocument/2006/relationships/image" Target="media/image219.wmf"/><Relationship Id="rId496" Type="http://schemas.openxmlformats.org/officeDocument/2006/relationships/oleObject" Target="embeddings/oleObject254.bin"/><Relationship Id="rId661" Type="http://schemas.openxmlformats.org/officeDocument/2006/relationships/oleObject" Target="embeddings/oleObject345.bin"/><Relationship Id="rId717" Type="http://schemas.openxmlformats.org/officeDocument/2006/relationships/oleObject" Target="embeddings/oleObject375.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1.wmf"/><Relationship Id="rId314" Type="http://schemas.openxmlformats.org/officeDocument/2006/relationships/image" Target="media/image153.wmf"/><Relationship Id="rId356" Type="http://schemas.openxmlformats.org/officeDocument/2006/relationships/oleObject" Target="embeddings/oleObject180.bin"/><Relationship Id="rId398" Type="http://schemas.openxmlformats.org/officeDocument/2006/relationships/image" Target="media/image192.wmf"/><Relationship Id="rId521" Type="http://schemas.openxmlformats.org/officeDocument/2006/relationships/oleObject" Target="embeddings/oleObject267.bin"/><Relationship Id="rId563" Type="http://schemas.openxmlformats.org/officeDocument/2006/relationships/oleObject" Target="embeddings/oleObject289.bin"/><Relationship Id="rId619" Type="http://schemas.openxmlformats.org/officeDocument/2006/relationships/image" Target="media/image298.wmf"/><Relationship Id="rId95" Type="http://schemas.openxmlformats.org/officeDocument/2006/relationships/oleObject" Target="embeddings/oleObject45.bin"/><Relationship Id="rId160" Type="http://schemas.openxmlformats.org/officeDocument/2006/relationships/oleObject" Target="embeddings/oleObject79.bin"/><Relationship Id="rId216" Type="http://schemas.openxmlformats.org/officeDocument/2006/relationships/image" Target="media/image104.wmf"/><Relationship Id="rId423" Type="http://schemas.openxmlformats.org/officeDocument/2006/relationships/image" Target="media/image204.wmf"/><Relationship Id="rId258" Type="http://schemas.openxmlformats.org/officeDocument/2006/relationships/image" Target="media/image125.wmf"/><Relationship Id="rId465" Type="http://schemas.openxmlformats.org/officeDocument/2006/relationships/image" Target="media/image226.wmf"/><Relationship Id="rId630" Type="http://schemas.openxmlformats.org/officeDocument/2006/relationships/image" Target="media/image304.wmf"/><Relationship Id="rId672" Type="http://schemas.openxmlformats.org/officeDocument/2006/relationships/oleObject" Target="embeddings/oleObject352.bin"/><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7.wmf"/><Relationship Id="rId325" Type="http://schemas.openxmlformats.org/officeDocument/2006/relationships/oleObject" Target="embeddings/oleObject162.bin"/><Relationship Id="rId367" Type="http://schemas.openxmlformats.org/officeDocument/2006/relationships/image" Target="media/image177.wmf"/><Relationship Id="rId532" Type="http://schemas.openxmlformats.org/officeDocument/2006/relationships/oleObject" Target="embeddings/oleObject273.bin"/><Relationship Id="rId574" Type="http://schemas.openxmlformats.org/officeDocument/2006/relationships/oleObject" Target="embeddings/oleObject295.bin"/><Relationship Id="rId171" Type="http://schemas.openxmlformats.org/officeDocument/2006/relationships/image" Target="media/image82.wmf"/><Relationship Id="rId227" Type="http://schemas.openxmlformats.org/officeDocument/2006/relationships/oleObject" Target="embeddings/oleObject113.bin"/><Relationship Id="rId269" Type="http://schemas.openxmlformats.org/officeDocument/2006/relationships/oleObject" Target="embeddings/oleObject134.bin"/><Relationship Id="rId434" Type="http://schemas.openxmlformats.org/officeDocument/2006/relationships/oleObject" Target="embeddings/oleObject220.bin"/><Relationship Id="rId476" Type="http://schemas.openxmlformats.org/officeDocument/2006/relationships/image" Target="media/image231.wmf"/><Relationship Id="rId641" Type="http://schemas.openxmlformats.org/officeDocument/2006/relationships/image" Target="media/image309.wmf"/><Relationship Id="rId683" Type="http://schemas.openxmlformats.org/officeDocument/2006/relationships/oleObject" Target="embeddings/oleObject363.bin"/><Relationship Id="rId33" Type="http://schemas.openxmlformats.org/officeDocument/2006/relationships/oleObject" Target="embeddings/oleObject12.bin"/><Relationship Id="rId129" Type="http://schemas.openxmlformats.org/officeDocument/2006/relationships/image" Target="media/image61.wmf"/><Relationship Id="rId280" Type="http://schemas.openxmlformats.org/officeDocument/2006/relationships/image" Target="media/image136.wmf"/><Relationship Id="rId336" Type="http://schemas.openxmlformats.org/officeDocument/2006/relationships/oleObject" Target="embeddings/oleObject169.bin"/><Relationship Id="rId501" Type="http://schemas.openxmlformats.org/officeDocument/2006/relationships/image" Target="media/image244.wmf"/><Relationship Id="rId543" Type="http://schemas.openxmlformats.org/officeDocument/2006/relationships/oleObject" Target="embeddings/oleObject279.bin"/><Relationship Id="rId75" Type="http://schemas.openxmlformats.org/officeDocument/2006/relationships/oleObject" Target="embeddings/oleObject35.bin"/><Relationship Id="rId140" Type="http://schemas.openxmlformats.org/officeDocument/2006/relationships/oleObject" Target="embeddings/oleObject69.bin"/><Relationship Id="rId182" Type="http://schemas.openxmlformats.org/officeDocument/2006/relationships/image" Target="media/image87.wmf"/><Relationship Id="rId378" Type="http://schemas.openxmlformats.org/officeDocument/2006/relationships/oleObject" Target="embeddings/oleObject191.bin"/><Relationship Id="rId403" Type="http://schemas.openxmlformats.org/officeDocument/2006/relationships/oleObject" Target="embeddings/oleObject204.bin"/><Relationship Id="rId585" Type="http://schemas.openxmlformats.org/officeDocument/2006/relationships/oleObject" Target="embeddings/oleObject302.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26.bin"/><Relationship Id="rId487" Type="http://schemas.openxmlformats.org/officeDocument/2006/relationships/oleObject" Target="embeddings/oleObject250.bin"/><Relationship Id="rId610" Type="http://schemas.openxmlformats.org/officeDocument/2006/relationships/oleObject" Target="embeddings/oleObject316.bin"/><Relationship Id="rId652" Type="http://schemas.openxmlformats.org/officeDocument/2006/relationships/oleObject" Target="embeddings/oleObject339.bin"/><Relationship Id="rId694" Type="http://schemas.openxmlformats.org/officeDocument/2006/relationships/image" Target="media/image326.wmf"/><Relationship Id="rId708" Type="http://schemas.openxmlformats.org/officeDocument/2006/relationships/image" Target="media/image336.wmf"/><Relationship Id="rId291" Type="http://schemas.openxmlformats.org/officeDocument/2006/relationships/oleObject" Target="embeddings/oleObject145.bin"/><Relationship Id="rId305" Type="http://schemas.openxmlformats.org/officeDocument/2006/relationships/oleObject" Target="embeddings/oleObject152.bin"/><Relationship Id="rId347" Type="http://schemas.openxmlformats.org/officeDocument/2006/relationships/oleObject" Target="embeddings/oleObject175.bin"/><Relationship Id="rId512" Type="http://schemas.openxmlformats.org/officeDocument/2006/relationships/image" Target="media/image250.wmf"/><Relationship Id="rId44" Type="http://schemas.openxmlformats.org/officeDocument/2006/relationships/image" Target="media/image18.wmf"/><Relationship Id="rId86" Type="http://schemas.openxmlformats.org/officeDocument/2006/relationships/image" Target="media/image41.wmf"/><Relationship Id="rId151" Type="http://schemas.openxmlformats.org/officeDocument/2006/relationships/image" Target="media/image72.wmf"/><Relationship Id="rId389" Type="http://schemas.openxmlformats.org/officeDocument/2006/relationships/oleObject" Target="embeddings/oleObject197.bin"/><Relationship Id="rId554" Type="http://schemas.openxmlformats.org/officeDocument/2006/relationships/image" Target="media/image269.wmf"/><Relationship Id="rId596" Type="http://schemas.openxmlformats.org/officeDocument/2006/relationships/oleObject" Target="embeddings/oleObject308.bin"/><Relationship Id="rId193" Type="http://schemas.openxmlformats.org/officeDocument/2006/relationships/oleObject" Target="embeddings/oleObject96.bin"/><Relationship Id="rId207" Type="http://schemas.openxmlformats.org/officeDocument/2006/relationships/oleObject" Target="embeddings/oleObject103.bin"/><Relationship Id="rId249" Type="http://schemas.openxmlformats.org/officeDocument/2006/relationships/oleObject" Target="embeddings/oleObject124.bin"/><Relationship Id="rId414" Type="http://schemas.openxmlformats.org/officeDocument/2006/relationships/oleObject" Target="embeddings/oleObject210.bin"/><Relationship Id="rId456" Type="http://schemas.openxmlformats.org/officeDocument/2006/relationships/image" Target="media/image220.wmf"/><Relationship Id="rId498" Type="http://schemas.openxmlformats.org/officeDocument/2006/relationships/oleObject" Target="embeddings/oleObject255.bin"/><Relationship Id="rId621" Type="http://schemas.openxmlformats.org/officeDocument/2006/relationships/image" Target="media/image299.wmf"/><Relationship Id="rId663" Type="http://schemas.openxmlformats.org/officeDocument/2006/relationships/image" Target="media/image316.wmf"/><Relationship Id="rId13" Type="http://schemas.openxmlformats.org/officeDocument/2006/relationships/oleObject" Target="embeddings/oleObject2.bin"/><Relationship Id="rId109" Type="http://schemas.openxmlformats.org/officeDocument/2006/relationships/oleObject" Target="embeddings/oleObject52.bin"/><Relationship Id="rId260" Type="http://schemas.openxmlformats.org/officeDocument/2006/relationships/image" Target="media/image126.wmf"/><Relationship Id="rId316" Type="http://schemas.openxmlformats.org/officeDocument/2006/relationships/image" Target="media/image154.wmf"/><Relationship Id="rId523" Type="http://schemas.openxmlformats.org/officeDocument/2006/relationships/oleObject" Target="embeddings/oleObject268.bin"/><Relationship Id="rId719" Type="http://schemas.openxmlformats.org/officeDocument/2006/relationships/oleObject" Target="embeddings/oleObject376.bin"/><Relationship Id="rId55" Type="http://schemas.openxmlformats.org/officeDocument/2006/relationships/oleObject" Target="embeddings/oleObject23.bin"/><Relationship Id="rId97" Type="http://schemas.openxmlformats.org/officeDocument/2006/relationships/oleObject" Target="embeddings/oleObject46.bin"/><Relationship Id="rId120" Type="http://schemas.openxmlformats.org/officeDocument/2006/relationships/image" Target="media/image58.wmf"/><Relationship Id="rId358" Type="http://schemas.openxmlformats.org/officeDocument/2006/relationships/oleObject" Target="embeddings/oleObject181.bin"/><Relationship Id="rId565" Type="http://schemas.openxmlformats.org/officeDocument/2006/relationships/oleObject" Target="embeddings/oleObject290.bin"/><Relationship Id="rId162" Type="http://schemas.openxmlformats.org/officeDocument/2006/relationships/oleObject" Target="embeddings/oleObject80.bin"/><Relationship Id="rId218" Type="http://schemas.openxmlformats.org/officeDocument/2006/relationships/image" Target="media/image105.wmf"/><Relationship Id="rId425" Type="http://schemas.openxmlformats.org/officeDocument/2006/relationships/image" Target="media/image205.wmf"/><Relationship Id="rId467" Type="http://schemas.openxmlformats.org/officeDocument/2006/relationships/oleObject" Target="embeddings/oleObject240.bin"/><Relationship Id="rId632" Type="http://schemas.openxmlformats.org/officeDocument/2006/relationships/image" Target="media/image305.wmf"/><Relationship Id="rId271" Type="http://schemas.openxmlformats.org/officeDocument/2006/relationships/oleObject" Target="embeddings/oleObject135.bin"/><Relationship Id="rId674" Type="http://schemas.openxmlformats.org/officeDocument/2006/relationships/oleObject" Target="embeddings/oleObject354.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62.wmf"/><Relationship Id="rId327" Type="http://schemas.openxmlformats.org/officeDocument/2006/relationships/oleObject" Target="embeddings/oleObject163.bin"/><Relationship Id="rId369" Type="http://schemas.openxmlformats.org/officeDocument/2006/relationships/image" Target="media/image178.wmf"/><Relationship Id="rId534" Type="http://schemas.openxmlformats.org/officeDocument/2006/relationships/image" Target="media/image259.wmf"/><Relationship Id="rId576" Type="http://schemas.openxmlformats.org/officeDocument/2006/relationships/oleObject" Target="embeddings/oleObject296.bin"/><Relationship Id="rId173" Type="http://schemas.openxmlformats.org/officeDocument/2006/relationships/image" Target="media/image83.wmf"/><Relationship Id="rId229" Type="http://schemas.openxmlformats.org/officeDocument/2006/relationships/oleObject" Target="embeddings/oleObject114.bin"/><Relationship Id="rId380" Type="http://schemas.openxmlformats.org/officeDocument/2006/relationships/oleObject" Target="embeddings/oleObject192.bin"/><Relationship Id="rId436" Type="http://schemas.openxmlformats.org/officeDocument/2006/relationships/oleObject" Target="embeddings/oleObject221.bin"/><Relationship Id="rId601" Type="http://schemas.openxmlformats.org/officeDocument/2006/relationships/oleObject" Target="embeddings/oleObject311.bin"/><Relationship Id="rId643" Type="http://schemas.openxmlformats.org/officeDocument/2006/relationships/image" Target="media/image310.wmf"/><Relationship Id="rId240" Type="http://schemas.openxmlformats.org/officeDocument/2006/relationships/image" Target="media/image116.wmf"/><Relationship Id="rId478" Type="http://schemas.openxmlformats.org/officeDocument/2006/relationships/image" Target="media/image232.wmf"/><Relationship Id="rId685" Type="http://schemas.openxmlformats.org/officeDocument/2006/relationships/oleObject" Target="embeddings/oleObject364.bin"/><Relationship Id="rId35" Type="http://schemas.openxmlformats.org/officeDocument/2006/relationships/oleObject" Target="embeddings/oleObject13.bin"/><Relationship Id="rId77" Type="http://schemas.openxmlformats.org/officeDocument/2006/relationships/oleObject" Target="embeddings/oleObject36.bin"/><Relationship Id="rId100" Type="http://schemas.openxmlformats.org/officeDocument/2006/relationships/image" Target="media/image48.wmf"/><Relationship Id="rId282" Type="http://schemas.openxmlformats.org/officeDocument/2006/relationships/image" Target="media/image137.wmf"/><Relationship Id="rId338" Type="http://schemas.openxmlformats.org/officeDocument/2006/relationships/oleObject" Target="embeddings/oleObject170.bin"/><Relationship Id="rId503" Type="http://schemas.openxmlformats.org/officeDocument/2006/relationships/oleObject" Target="embeddings/oleObject257.bin"/><Relationship Id="rId545" Type="http://schemas.openxmlformats.org/officeDocument/2006/relationships/oleObject" Target="embeddings/oleObject280.bin"/><Relationship Id="rId587" Type="http://schemas.openxmlformats.org/officeDocument/2006/relationships/oleObject" Target="embeddings/oleObject303.bin"/><Relationship Id="rId710" Type="http://schemas.openxmlformats.org/officeDocument/2006/relationships/image" Target="media/image338.wmf"/><Relationship Id="rId8" Type="http://schemas.openxmlformats.org/officeDocument/2006/relationships/hyperlink" Target="mailto:pires.daniela@gmail.com" TargetMode="External"/><Relationship Id="rId142" Type="http://schemas.openxmlformats.org/officeDocument/2006/relationships/oleObject" Target="embeddings/oleObject70.bin"/><Relationship Id="rId184" Type="http://schemas.openxmlformats.org/officeDocument/2006/relationships/image" Target="media/image88.wmf"/><Relationship Id="rId391" Type="http://schemas.openxmlformats.org/officeDocument/2006/relationships/oleObject" Target="embeddings/oleObject198.bin"/><Relationship Id="rId405" Type="http://schemas.openxmlformats.org/officeDocument/2006/relationships/oleObject" Target="embeddings/oleObject205.bin"/><Relationship Id="rId447" Type="http://schemas.openxmlformats.org/officeDocument/2006/relationships/oleObject" Target="embeddings/oleObject227.bin"/><Relationship Id="rId612" Type="http://schemas.openxmlformats.org/officeDocument/2006/relationships/oleObject" Target="embeddings/oleObject317.bin"/><Relationship Id="rId251" Type="http://schemas.openxmlformats.org/officeDocument/2006/relationships/oleObject" Target="embeddings/oleObject125.bin"/><Relationship Id="rId489" Type="http://schemas.openxmlformats.org/officeDocument/2006/relationships/oleObject" Target="embeddings/oleObject251.bin"/><Relationship Id="rId654" Type="http://schemas.openxmlformats.org/officeDocument/2006/relationships/oleObject" Target="embeddings/oleObject340.bin"/><Relationship Id="rId696" Type="http://schemas.openxmlformats.org/officeDocument/2006/relationships/oleObject" Target="embeddings/oleObject368.bin"/><Relationship Id="rId46" Type="http://schemas.openxmlformats.org/officeDocument/2006/relationships/image" Target="media/image19.wmf"/><Relationship Id="rId293" Type="http://schemas.openxmlformats.org/officeDocument/2006/relationships/oleObject" Target="embeddings/oleObject146.bin"/><Relationship Id="rId307" Type="http://schemas.openxmlformats.org/officeDocument/2006/relationships/oleObject" Target="embeddings/oleObject153.bin"/><Relationship Id="rId349" Type="http://schemas.openxmlformats.org/officeDocument/2006/relationships/oleObject" Target="embeddings/oleObject176.bin"/><Relationship Id="rId514" Type="http://schemas.openxmlformats.org/officeDocument/2006/relationships/image" Target="media/image251.wmf"/><Relationship Id="rId556" Type="http://schemas.openxmlformats.org/officeDocument/2006/relationships/image" Target="media/image270.wmf"/><Relationship Id="rId721" Type="http://schemas.openxmlformats.org/officeDocument/2006/relationships/theme" Target="theme/theme1.xml"/><Relationship Id="rId88" Type="http://schemas.openxmlformats.org/officeDocument/2006/relationships/image" Target="media/image42.wmf"/><Relationship Id="rId111" Type="http://schemas.openxmlformats.org/officeDocument/2006/relationships/oleObject" Target="embeddings/oleObject53.bin"/><Relationship Id="rId153" Type="http://schemas.openxmlformats.org/officeDocument/2006/relationships/image" Target="media/image73.wmf"/><Relationship Id="rId195" Type="http://schemas.openxmlformats.org/officeDocument/2006/relationships/oleObject" Target="embeddings/oleObject97.bin"/><Relationship Id="rId209" Type="http://schemas.openxmlformats.org/officeDocument/2006/relationships/oleObject" Target="embeddings/oleObject104.bin"/><Relationship Id="rId360" Type="http://schemas.openxmlformats.org/officeDocument/2006/relationships/oleObject" Target="embeddings/oleObject182.bin"/><Relationship Id="rId416" Type="http://schemas.openxmlformats.org/officeDocument/2006/relationships/oleObject" Target="embeddings/oleObject211.bin"/><Relationship Id="rId598" Type="http://schemas.openxmlformats.org/officeDocument/2006/relationships/oleObject" Target="embeddings/oleObject309.bin"/><Relationship Id="rId220" Type="http://schemas.openxmlformats.org/officeDocument/2006/relationships/image" Target="media/image106.wmf"/><Relationship Id="rId458" Type="http://schemas.openxmlformats.org/officeDocument/2006/relationships/image" Target="media/image221.wmf"/><Relationship Id="rId623" Type="http://schemas.openxmlformats.org/officeDocument/2006/relationships/image" Target="media/image300.wmf"/><Relationship Id="rId665" Type="http://schemas.openxmlformats.org/officeDocument/2006/relationships/image" Target="media/image317.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27.wmf"/><Relationship Id="rId318" Type="http://schemas.openxmlformats.org/officeDocument/2006/relationships/image" Target="media/image155.wmf"/><Relationship Id="rId525" Type="http://schemas.openxmlformats.org/officeDocument/2006/relationships/image" Target="media/image255.wmf"/><Relationship Id="rId567" Type="http://schemas.openxmlformats.org/officeDocument/2006/relationships/oleObject" Target="embeddings/oleObject291.bin"/><Relationship Id="rId99" Type="http://schemas.openxmlformats.org/officeDocument/2006/relationships/oleObject" Target="embeddings/oleObject47.bin"/><Relationship Id="rId122" Type="http://schemas.openxmlformats.org/officeDocument/2006/relationships/image" Target="media/image59.wmf"/><Relationship Id="rId164" Type="http://schemas.openxmlformats.org/officeDocument/2006/relationships/oleObject" Target="embeddings/oleObject81.bin"/><Relationship Id="rId371" Type="http://schemas.openxmlformats.org/officeDocument/2006/relationships/image" Target="media/image179.wmf"/><Relationship Id="rId427" Type="http://schemas.openxmlformats.org/officeDocument/2006/relationships/image" Target="media/image206.wmf"/><Relationship Id="rId469" Type="http://schemas.openxmlformats.org/officeDocument/2006/relationships/oleObject" Target="embeddings/oleObject241.bin"/><Relationship Id="rId634" Type="http://schemas.openxmlformats.org/officeDocument/2006/relationships/oleObject" Target="embeddings/oleObject328.bin"/><Relationship Id="rId676" Type="http://schemas.openxmlformats.org/officeDocument/2006/relationships/oleObject" Target="embeddings/oleObject356.bin"/><Relationship Id="rId26" Type="http://schemas.openxmlformats.org/officeDocument/2006/relationships/image" Target="media/image9.wmf"/><Relationship Id="rId231" Type="http://schemas.openxmlformats.org/officeDocument/2006/relationships/oleObject" Target="embeddings/oleObject115.bin"/><Relationship Id="rId273" Type="http://schemas.openxmlformats.org/officeDocument/2006/relationships/oleObject" Target="embeddings/oleObject136.bin"/><Relationship Id="rId329" Type="http://schemas.openxmlformats.org/officeDocument/2006/relationships/oleObject" Target="embeddings/oleObject165.bin"/><Relationship Id="rId480" Type="http://schemas.openxmlformats.org/officeDocument/2006/relationships/image" Target="media/image233.wmf"/><Relationship Id="rId536" Type="http://schemas.openxmlformats.org/officeDocument/2006/relationships/oleObject" Target="embeddings/oleObject276.bin"/><Relationship Id="rId701" Type="http://schemas.openxmlformats.org/officeDocument/2006/relationships/image" Target="media/image331.emf"/><Relationship Id="rId68" Type="http://schemas.openxmlformats.org/officeDocument/2006/relationships/image" Target="media/image30.wmf"/><Relationship Id="rId133" Type="http://schemas.openxmlformats.org/officeDocument/2006/relationships/image" Target="media/image63.wmf"/><Relationship Id="rId175" Type="http://schemas.openxmlformats.org/officeDocument/2006/relationships/oleObject" Target="embeddings/oleObject87.bin"/><Relationship Id="rId340" Type="http://schemas.openxmlformats.org/officeDocument/2006/relationships/oleObject" Target="embeddings/oleObject171.bin"/><Relationship Id="rId578" Type="http://schemas.openxmlformats.org/officeDocument/2006/relationships/image" Target="media/image280.wmf"/><Relationship Id="rId200" Type="http://schemas.openxmlformats.org/officeDocument/2006/relationships/image" Target="media/image96.wmf"/><Relationship Id="rId382" Type="http://schemas.openxmlformats.org/officeDocument/2006/relationships/oleObject" Target="embeddings/oleObject193.bin"/><Relationship Id="rId438" Type="http://schemas.openxmlformats.org/officeDocument/2006/relationships/image" Target="media/image211.wmf"/><Relationship Id="rId603" Type="http://schemas.openxmlformats.org/officeDocument/2006/relationships/image" Target="media/image290.wmf"/><Relationship Id="rId645" Type="http://schemas.openxmlformats.org/officeDocument/2006/relationships/image" Target="media/image311.wmf"/><Relationship Id="rId687" Type="http://schemas.openxmlformats.org/officeDocument/2006/relationships/oleObject" Target="embeddings/oleObject365.bin"/><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image" Target="media/image239.wmf"/><Relationship Id="rId505" Type="http://schemas.openxmlformats.org/officeDocument/2006/relationships/oleObject" Target="embeddings/oleObject258.bin"/><Relationship Id="rId712" Type="http://schemas.openxmlformats.org/officeDocument/2006/relationships/image" Target="media/image339.wmf"/><Relationship Id="rId37" Type="http://schemas.openxmlformats.org/officeDocument/2006/relationships/oleObject" Target="embeddings/oleObject14.bin"/><Relationship Id="rId79" Type="http://schemas.openxmlformats.org/officeDocument/2006/relationships/oleObject" Target="embeddings/oleObject37.bin"/><Relationship Id="rId102" Type="http://schemas.openxmlformats.org/officeDocument/2006/relationships/image" Target="media/image49.wmf"/><Relationship Id="rId144" Type="http://schemas.openxmlformats.org/officeDocument/2006/relationships/oleObject" Target="embeddings/oleObject71.bin"/><Relationship Id="rId547" Type="http://schemas.openxmlformats.org/officeDocument/2006/relationships/oleObject" Target="embeddings/oleObject281.bin"/><Relationship Id="rId589" Type="http://schemas.openxmlformats.org/officeDocument/2006/relationships/oleObject" Target="embeddings/oleObject304.bin"/><Relationship Id="rId90" Type="http://schemas.openxmlformats.org/officeDocument/2006/relationships/image" Target="media/image43.wmf"/><Relationship Id="rId186" Type="http://schemas.openxmlformats.org/officeDocument/2006/relationships/image" Target="media/image89.wmf"/><Relationship Id="rId351" Type="http://schemas.openxmlformats.org/officeDocument/2006/relationships/oleObject" Target="embeddings/oleObject177.bin"/><Relationship Id="rId393" Type="http://schemas.openxmlformats.org/officeDocument/2006/relationships/oleObject" Target="embeddings/oleObject199.bin"/><Relationship Id="rId407" Type="http://schemas.openxmlformats.org/officeDocument/2006/relationships/image" Target="media/image196.wmf"/><Relationship Id="rId449" Type="http://schemas.openxmlformats.org/officeDocument/2006/relationships/oleObject" Target="embeddings/oleObject228.bin"/><Relationship Id="rId614" Type="http://schemas.openxmlformats.org/officeDocument/2006/relationships/oleObject" Target="embeddings/oleObject318.bin"/><Relationship Id="rId656" Type="http://schemas.openxmlformats.org/officeDocument/2006/relationships/oleObject" Target="embeddings/oleObject341.bin"/><Relationship Id="rId211" Type="http://schemas.openxmlformats.org/officeDocument/2006/relationships/oleObject" Target="embeddings/oleObject105.bin"/><Relationship Id="rId253" Type="http://schemas.openxmlformats.org/officeDocument/2006/relationships/oleObject" Target="embeddings/oleObject126.bin"/><Relationship Id="rId295" Type="http://schemas.openxmlformats.org/officeDocument/2006/relationships/oleObject" Target="embeddings/oleObject147.bin"/><Relationship Id="rId309" Type="http://schemas.openxmlformats.org/officeDocument/2006/relationships/oleObject" Target="embeddings/oleObject154.bin"/><Relationship Id="rId460" Type="http://schemas.openxmlformats.org/officeDocument/2006/relationships/oleObject" Target="embeddings/oleObject234.bin"/><Relationship Id="rId516" Type="http://schemas.openxmlformats.org/officeDocument/2006/relationships/image" Target="media/image252.wmf"/><Relationship Id="rId698" Type="http://schemas.openxmlformats.org/officeDocument/2006/relationships/image" Target="media/image329.emf"/><Relationship Id="rId48" Type="http://schemas.openxmlformats.org/officeDocument/2006/relationships/image" Target="media/image20.wmf"/><Relationship Id="rId113" Type="http://schemas.openxmlformats.org/officeDocument/2006/relationships/oleObject" Target="embeddings/oleObject54.bin"/><Relationship Id="rId320" Type="http://schemas.openxmlformats.org/officeDocument/2006/relationships/image" Target="media/image156.wmf"/><Relationship Id="rId558" Type="http://schemas.openxmlformats.org/officeDocument/2006/relationships/image" Target="media/image271.wmf"/><Relationship Id="rId155" Type="http://schemas.openxmlformats.org/officeDocument/2006/relationships/image" Target="media/image74.wmf"/><Relationship Id="rId197" Type="http://schemas.openxmlformats.org/officeDocument/2006/relationships/oleObject" Target="embeddings/oleObject98.bin"/><Relationship Id="rId362" Type="http://schemas.openxmlformats.org/officeDocument/2006/relationships/oleObject" Target="embeddings/oleObject183.bin"/><Relationship Id="rId418" Type="http://schemas.openxmlformats.org/officeDocument/2006/relationships/oleObject" Target="embeddings/oleObject212.bin"/><Relationship Id="rId625" Type="http://schemas.openxmlformats.org/officeDocument/2006/relationships/image" Target="media/image301.wmf"/><Relationship Id="rId222" Type="http://schemas.openxmlformats.org/officeDocument/2006/relationships/image" Target="media/image107.wmf"/><Relationship Id="rId264" Type="http://schemas.openxmlformats.org/officeDocument/2006/relationships/image" Target="media/image128.wmf"/><Relationship Id="rId471" Type="http://schemas.openxmlformats.org/officeDocument/2006/relationships/oleObject" Target="embeddings/oleObject242.bin"/><Relationship Id="rId667" Type="http://schemas.openxmlformats.org/officeDocument/2006/relationships/image" Target="media/image318.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image" Target="media/image256.wmf"/><Relationship Id="rId569" Type="http://schemas.openxmlformats.org/officeDocument/2006/relationships/oleObject" Target="embeddings/oleObject292.bin"/><Relationship Id="rId70" Type="http://schemas.openxmlformats.org/officeDocument/2006/relationships/image" Target="media/image33.wmf"/><Relationship Id="rId166" Type="http://schemas.openxmlformats.org/officeDocument/2006/relationships/oleObject" Target="embeddings/oleObject82.bin"/><Relationship Id="rId331" Type="http://schemas.openxmlformats.org/officeDocument/2006/relationships/oleObject" Target="embeddings/oleObject166.bin"/><Relationship Id="rId373" Type="http://schemas.openxmlformats.org/officeDocument/2006/relationships/image" Target="media/image180.wmf"/><Relationship Id="rId429" Type="http://schemas.openxmlformats.org/officeDocument/2006/relationships/image" Target="media/image207.wmf"/><Relationship Id="rId580" Type="http://schemas.openxmlformats.org/officeDocument/2006/relationships/oleObject" Target="embeddings/oleObject299.bin"/><Relationship Id="rId636" Type="http://schemas.openxmlformats.org/officeDocument/2006/relationships/oleObject" Target="embeddings/oleObject329.bin"/><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image" Target="media/image212.wmf"/><Relationship Id="rId678" Type="http://schemas.openxmlformats.org/officeDocument/2006/relationships/oleObject" Target="embeddings/oleObject358.bin"/><Relationship Id="rId28" Type="http://schemas.openxmlformats.org/officeDocument/2006/relationships/image" Target="media/image10.wmf"/><Relationship Id="rId275" Type="http://schemas.openxmlformats.org/officeDocument/2006/relationships/oleObject" Target="embeddings/oleObject137.bin"/><Relationship Id="rId300" Type="http://schemas.openxmlformats.org/officeDocument/2006/relationships/image" Target="media/image146.wmf"/><Relationship Id="rId482" Type="http://schemas.openxmlformats.org/officeDocument/2006/relationships/image" Target="media/image234.wmf"/><Relationship Id="rId538" Type="http://schemas.openxmlformats.org/officeDocument/2006/relationships/oleObject" Target="embeddings/oleObject277.bin"/><Relationship Id="rId703" Type="http://schemas.openxmlformats.org/officeDocument/2006/relationships/oleObject" Target="embeddings/oleObject370.bin"/><Relationship Id="rId81" Type="http://schemas.openxmlformats.org/officeDocument/2006/relationships/oleObject" Target="embeddings/oleObject38.bin"/><Relationship Id="rId135" Type="http://schemas.openxmlformats.org/officeDocument/2006/relationships/image" Target="media/image64.wmf"/><Relationship Id="rId177" Type="http://schemas.openxmlformats.org/officeDocument/2006/relationships/oleObject" Target="embeddings/oleObject88.bin"/><Relationship Id="rId342" Type="http://schemas.openxmlformats.org/officeDocument/2006/relationships/image" Target="media/image165.wmf"/><Relationship Id="rId384" Type="http://schemas.openxmlformats.org/officeDocument/2006/relationships/oleObject" Target="embeddings/oleObject194.bin"/><Relationship Id="rId591" Type="http://schemas.openxmlformats.org/officeDocument/2006/relationships/oleObject" Target="embeddings/oleObject305.bin"/><Relationship Id="rId605" Type="http://schemas.openxmlformats.org/officeDocument/2006/relationships/image" Target="media/image291.wmf"/><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oleObject" Target="embeddings/oleObject335.bin"/><Relationship Id="rId689" Type="http://schemas.openxmlformats.org/officeDocument/2006/relationships/oleObject" Target="embeddings/oleObject366.bin"/><Relationship Id="rId39" Type="http://schemas.openxmlformats.org/officeDocument/2006/relationships/oleObject" Target="embeddings/oleObject15.bin"/><Relationship Id="rId286" Type="http://schemas.openxmlformats.org/officeDocument/2006/relationships/image" Target="media/image139.wmf"/><Relationship Id="rId451" Type="http://schemas.openxmlformats.org/officeDocument/2006/relationships/oleObject" Target="embeddings/oleObject229.bin"/><Relationship Id="rId493" Type="http://schemas.openxmlformats.org/officeDocument/2006/relationships/image" Target="media/image240.wmf"/><Relationship Id="rId507" Type="http://schemas.openxmlformats.org/officeDocument/2006/relationships/oleObject" Target="embeddings/oleObject259.bin"/><Relationship Id="rId549" Type="http://schemas.openxmlformats.org/officeDocument/2006/relationships/oleObject" Target="embeddings/oleObject282.bin"/><Relationship Id="rId714" Type="http://schemas.openxmlformats.org/officeDocument/2006/relationships/image" Target="media/image340.wmf"/><Relationship Id="rId50" Type="http://schemas.openxmlformats.org/officeDocument/2006/relationships/image" Target="media/image21.wmf"/><Relationship Id="rId104" Type="http://schemas.openxmlformats.org/officeDocument/2006/relationships/image" Target="media/image50.wmf"/><Relationship Id="rId146" Type="http://schemas.openxmlformats.org/officeDocument/2006/relationships/oleObject" Target="embeddings/oleObject72.bin"/><Relationship Id="rId188" Type="http://schemas.openxmlformats.org/officeDocument/2006/relationships/image" Target="media/image90.wmf"/><Relationship Id="rId311" Type="http://schemas.openxmlformats.org/officeDocument/2006/relationships/oleObject" Target="embeddings/oleObject155.bin"/><Relationship Id="rId353" Type="http://schemas.openxmlformats.org/officeDocument/2006/relationships/image" Target="media/image170.wmf"/><Relationship Id="rId395" Type="http://schemas.openxmlformats.org/officeDocument/2006/relationships/oleObject" Target="embeddings/oleObject200.bin"/><Relationship Id="rId409" Type="http://schemas.openxmlformats.org/officeDocument/2006/relationships/image" Target="media/image197.wmf"/><Relationship Id="rId560" Type="http://schemas.openxmlformats.org/officeDocument/2006/relationships/image" Target="media/image272.wmf"/><Relationship Id="rId92" Type="http://schemas.openxmlformats.org/officeDocument/2006/relationships/image" Target="media/image44.wmf"/><Relationship Id="rId213" Type="http://schemas.openxmlformats.org/officeDocument/2006/relationships/oleObject" Target="embeddings/oleObject106.bin"/><Relationship Id="rId420" Type="http://schemas.openxmlformats.org/officeDocument/2006/relationships/oleObject" Target="embeddings/oleObject213.bin"/><Relationship Id="rId616" Type="http://schemas.openxmlformats.org/officeDocument/2006/relationships/oleObject" Target="embeddings/oleObject319.bin"/><Relationship Id="rId658" Type="http://schemas.openxmlformats.org/officeDocument/2006/relationships/oleObject" Target="embeddings/oleObject342.bin"/><Relationship Id="rId255" Type="http://schemas.openxmlformats.org/officeDocument/2006/relationships/oleObject" Target="embeddings/oleObject127.bin"/><Relationship Id="rId297" Type="http://schemas.openxmlformats.org/officeDocument/2006/relationships/oleObject" Target="embeddings/oleObject148.bin"/><Relationship Id="rId462" Type="http://schemas.openxmlformats.org/officeDocument/2006/relationships/oleObject" Target="embeddings/oleObject235.bin"/><Relationship Id="rId518" Type="http://schemas.openxmlformats.org/officeDocument/2006/relationships/image" Target="media/image253.wmf"/><Relationship Id="rId115" Type="http://schemas.openxmlformats.org/officeDocument/2006/relationships/oleObject" Target="embeddings/oleObject55.bin"/><Relationship Id="rId157" Type="http://schemas.openxmlformats.org/officeDocument/2006/relationships/image" Target="media/image75.wmf"/><Relationship Id="rId322" Type="http://schemas.openxmlformats.org/officeDocument/2006/relationships/image" Target="media/image157.wmf"/><Relationship Id="rId364" Type="http://schemas.openxmlformats.org/officeDocument/2006/relationships/oleObject" Target="embeddings/oleObject184.bin"/><Relationship Id="rId61" Type="http://schemas.openxmlformats.org/officeDocument/2006/relationships/oleObject" Target="embeddings/oleObject26.bin"/><Relationship Id="rId199" Type="http://schemas.openxmlformats.org/officeDocument/2006/relationships/oleObject" Target="embeddings/oleObject99.bin"/><Relationship Id="rId571" Type="http://schemas.openxmlformats.org/officeDocument/2006/relationships/oleObject" Target="embeddings/oleObject293.bin"/><Relationship Id="rId627" Type="http://schemas.openxmlformats.org/officeDocument/2006/relationships/image" Target="media/image302.emf"/><Relationship Id="rId669" Type="http://schemas.openxmlformats.org/officeDocument/2006/relationships/oleObject" Target="embeddings/oleObject350.bin"/><Relationship Id="rId19" Type="http://schemas.openxmlformats.org/officeDocument/2006/relationships/oleObject" Target="embeddings/oleObject5.bin"/><Relationship Id="rId224" Type="http://schemas.openxmlformats.org/officeDocument/2006/relationships/image" Target="media/image108.wmf"/><Relationship Id="rId266" Type="http://schemas.openxmlformats.org/officeDocument/2006/relationships/image" Target="media/image129.wmf"/><Relationship Id="rId431" Type="http://schemas.openxmlformats.org/officeDocument/2006/relationships/image" Target="media/image208.wmf"/><Relationship Id="rId473" Type="http://schemas.openxmlformats.org/officeDocument/2006/relationships/oleObject" Target="embeddings/oleObject243.bin"/><Relationship Id="rId529" Type="http://schemas.openxmlformats.org/officeDocument/2006/relationships/image" Target="media/image257.wmf"/><Relationship Id="rId680" Type="http://schemas.openxmlformats.org/officeDocument/2006/relationships/oleObject" Target="embeddings/oleObject360.bin"/><Relationship Id="rId30" Type="http://schemas.openxmlformats.org/officeDocument/2006/relationships/image" Target="media/image11.wmf"/><Relationship Id="rId126" Type="http://schemas.openxmlformats.org/officeDocument/2006/relationships/oleObject" Target="embeddings/oleObject61.bin"/><Relationship Id="rId168" Type="http://schemas.openxmlformats.org/officeDocument/2006/relationships/oleObject" Target="embeddings/oleObject83.bin"/><Relationship Id="rId333" Type="http://schemas.openxmlformats.org/officeDocument/2006/relationships/image" Target="media/image161.wmf"/><Relationship Id="rId540" Type="http://schemas.openxmlformats.org/officeDocument/2006/relationships/image" Target="media/image262.wmf"/><Relationship Id="rId72" Type="http://schemas.openxmlformats.org/officeDocument/2006/relationships/image" Target="media/image34.wmf"/><Relationship Id="rId375" Type="http://schemas.openxmlformats.org/officeDocument/2006/relationships/image" Target="media/image181.wmf"/><Relationship Id="rId582" Type="http://schemas.openxmlformats.org/officeDocument/2006/relationships/oleObject" Target="embeddings/oleObject300.bin"/><Relationship Id="rId638" Type="http://schemas.openxmlformats.org/officeDocument/2006/relationships/oleObject" Target="embeddings/oleObject330.bin"/></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238.bin"/><Relationship Id="rId3" Type="http://schemas.openxmlformats.org/officeDocument/2006/relationships/image" Target="media/image32.wmf"/><Relationship Id="rId7" Type="http://schemas.openxmlformats.org/officeDocument/2006/relationships/image" Target="media/image225.wmf"/><Relationship Id="rId2" Type="http://schemas.openxmlformats.org/officeDocument/2006/relationships/oleObject" Target="embeddings/oleObject31.bin"/><Relationship Id="rId1" Type="http://schemas.openxmlformats.org/officeDocument/2006/relationships/image" Target="media/image31.wmf"/><Relationship Id="rId6" Type="http://schemas.openxmlformats.org/officeDocument/2006/relationships/oleObject" Target="embeddings/oleObject237.bin"/><Relationship Id="rId5" Type="http://schemas.openxmlformats.org/officeDocument/2006/relationships/image" Target="media/image224.wmf"/><Relationship Id="rId4" Type="http://schemas.openxmlformats.org/officeDocument/2006/relationships/oleObject" Target="embeddings/oleObject3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BEBC2-92F3-4662-9F2E-F90B3CAFE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9378</Words>
  <Characters>50643</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Instituto de Economia</cp:lastModifiedBy>
  <cp:revision>2</cp:revision>
  <cp:lastPrinted>2010-07-20T14:09:00Z</cp:lastPrinted>
  <dcterms:created xsi:type="dcterms:W3CDTF">2010-07-20T14:35:00Z</dcterms:created>
  <dcterms:modified xsi:type="dcterms:W3CDTF">2010-07-20T14:35:00Z</dcterms:modified>
</cp:coreProperties>
</file>